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7C53368" w:rsidR="008A22CF" w:rsidRPr="00F02F24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D45794">
        <w:t>3GPP TSG-RAN WG4</w:t>
      </w:r>
      <w:r w:rsidR="001D4850" w:rsidRPr="00D45794">
        <w:t xml:space="preserve"> Meeting</w:t>
      </w:r>
      <w:r w:rsidR="005071CC" w:rsidRPr="00D45794">
        <w:t xml:space="preserve"> </w:t>
      </w:r>
      <w:r w:rsidR="005D1E89" w:rsidRPr="00D45794">
        <w:t>#</w:t>
      </w:r>
      <w:r w:rsidR="00E77FBC" w:rsidRPr="00D45794">
        <w:t>10</w:t>
      </w:r>
      <w:r w:rsidR="008E0F17" w:rsidRPr="00D45794">
        <w:t>4</w:t>
      </w:r>
      <w:r w:rsidR="00D41A20" w:rsidRPr="00D45794">
        <w:t>bis</w:t>
      </w:r>
      <w:r w:rsidR="00627872" w:rsidRPr="00D45794">
        <w:t>-</w:t>
      </w:r>
      <w:r w:rsidR="00B85E70" w:rsidRPr="00D45794">
        <w:t>e</w:t>
      </w:r>
      <w:r w:rsidRPr="00D45794">
        <w:tab/>
      </w:r>
      <w:r w:rsidR="004B60B9" w:rsidRPr="00D45794">
        <w:rPr>
          <w:szCs w:val="24"/>
        </w:rPr>
        <w:t>R4-</w:t>
      </w:r>
      <w:r w:rsidR="008D4BDA" w:rsidRPr="008D4BDA">
        <w:rPr>
          <w:szCs w:val="24"/>
        </w:rPr>
        <w:t>2216233</w:t>
      </w:r>
    </w:p>
    <w:p w14:paraId="500197F1" w14:textId="4768400E" w:rsidR="005D1E89" w:rsidRPr="00F02F24" w:rsidRDefault="00B85E70" w:rsidP="005D1E89">
      <w:pPr>
        <w:pStyle w:val="3GPPHeader"/>
      </w:pPr>
      <w:bookmarkStart w:id="1" w:name="OLE_LINK3"/>
      <w:bookmarkStart w:id="2" w:name="OLE_LINK4"/>
      <w:r w:rsidRPr="00F02F24">
        <w:t xml:space="preserve">Electronic </w:t>
      </w:r>
      <w:r w:rsidR="00533490" w:rsidRPr="00F02F24">
        <w:t>M</w:t>
      </w:r>
      <w:r w:rsidRPr="00F02F24">
        <w:t>eeting</w:t>
      </w:r>
      <w:r w:rsidR="00526BF8" w:rsidRPr="00F02F24">
        <w:t xml:space="preserve">, </w:t>
      </w:r>
      <w:r w:rsidR="008E0F17" w:rsidRPr="00F02F24">
        <w:t>1</w:t>
      </w:r>
      <w:r w:rsidR="00D41A20">
        <w:t>0</w:t>
      </w:r>
      <w:r w:rsidR="002D2515" w:rsidRPr="00F02F24">
        <w:t xml:space="preserve"> </w:t>
      </w:r>
      <w:r w:rsidR="00D41A20">
        <w:t>October</w:t>
      </w:r>
      <w:r w:rsidR="00615DC1" w:rsidRPr="00F02F24">
        <w:t xml:space="preserve"> </w:t>
      </w:r>
      <w:r w:rsidR="00526BF8" w:rsidRPr="00F02F24">
        <w:t xml:space="preserve">– </w:t>
      </w:r>
      <w:r w:rsidR="00D41A20">
        <w:t>19</w:t>
      </w:r>
      <w:r w:rsidR="005548DC" w:rsidRPr="00F02F24">
        <w:t xml:space="preserve"> </w:t>
      </w:r>
      <w:r w:rsidR="00D41A20">
        <w:t>October</w:t>
      </w:r>
      <w:r w:rsidR="005D1E89" w:rsidRPr="00F02F24">
        <w:t xml:space="preserve"> 20</w:t>
      </w:r>
      <w:r w:rsidR="006D1D65" w:rsidRPr="00F02F24">
        <w:t>2</w:t>
      </w:r>
      <w:r w:rsidR="00D552FB" w:rsidRPr="00F02F24">
        <w:t>2</w:t>
      </w:r>
    </w:p>
    <w:bookmarkEnd w:id="1"/>
    <w:bookmarkEnd w:id="2"/>
    <w:p w14:paraId="65F55581" w14:textId="77777777" w:rsidR="008A22CF" w:rsidRPr="00F02F24" w:rsidRDefault="008A22CF" w:rsidP="008A22CF">
      <w:pPr>
        <w:pStyle w:val="3GPPHeader"/>
      </w:pPr>
    </w:p>
    <w:p w14:paraId="0FDE225D" w14:textId="3806FFF1" w:rsidR="008A22CF" w:rsidRPr="0078115C" w:rsidRDefault="008A22CF" w:rsidP="008A22CF">
      <w:pPr>
        <w:pStyle w:val="3GPPHeader"/>
        <w:rPr>
          <w:sz w:val="22"/>
        </w:rPr>
      </w:pPr>
      <w:r w:rsidRPr="0078115C">
        <w:rPr>
          <w:sz w:val="22"/>
        </w:rPr>
        <w:t>Agenda Item:</w:t>
      </w:r>
      <w:r w:rsidRPr="0078115C">
        <w:rPr>
          <w:sz w:val="22"/>
        </w:rPr>
        <w:tab/>
      </w:r>
      <w:r w:rsidR="00491F19">
        <w:rPr>
          <w:sz w:val="22"/>
        </w:rPr>
        <w:t>4.6.5.2.1</w:t>
      </w:r>
    </w:p>
    <w:p w14:paraId="57D8FDDC" w14:textId="59E8C7E0" w:rsidR="008A22CF" w:rsidRPr="00F02F24" w:rsidRDefault="008A22CF" w:rsidP="008A22CF">
      <w:pPr>
        <w:pStyle w:val="3GPPHeader"/>
        <w:rPr>
          <w:sz w:val="22"/>
        </w:rPr>
      </w:pPr>
      <w:r w:rsidRPr="00F02F24">
        <w:rPr>
          <w:sz w:val="22"/>
        </w:rPr>
        <w:t>Source:</w:t>
      </w:r>
      <w:r w:rsidRPr="00F02F24">
        <w:rPr>
          <w:sz w:val="22"/>
        </w:rPr>
        <w:tab/>
        <w:t>Ericsson</w:t>
      </w:r>
    </w:p>
    <w:p w14:paraId="3A8FC3FA" w14:textId="132EEAC8" w:rsidR="008A22CF" w:rsidRPr="00F02F24" w:rsidRDefault="008A22CF" w:rsidP="008A22CF">
      <w:pPr>
        <w:pStyle w:val="3GPPHeader"/>
        <w:rPr>
          <w:sz w:val="22"/>
        </w:rPr>
      </w:pPr>
      <w:r w:rsidRPr="00F02F24">
        <w:rPr>
          <w:sz w:val="22"/>
        </w:rPr>
        <w:t>Title:</w:t>
      </w:r>
      <w:r w:rsidRPr="00F02F24">
        <w:rPr>
          <w:sz w:val="22"/>
        </w:rPr>
        <w:tab/>
      </w:r>
      <w:r w:rsidR="00D41A20" w:rsidRPr="00D41A20">
        <w:rPr>
          <w:sz w:val="22"/>
        </w:rPr>
        <w:t xml:space="preserve">Open issues on </w:t>
      </w:r>
      <w:r w:rsidR="007A6D11">
        <w:rPr>
          <w:sz w:val="22"/>
        </w:rPr>
        <w:t>CSI reporting</w:t>
      </w:r>
      <w:r w:rsidR="00D41A20" w:rsidRPr="00D41A20">
        <w:rPr>
          <w:sz w:val="22"/>
        </w:rPr>
        <w:t xml:space="preserve"> requirements for </w:t>
      </w:r>
      <w:proofErr w:type="spellStart"/>
      <w:r w:rsidR="00D41A20" w:rsidRPr="00D41A20">
        <w:rPr>
          <w:sz w:val="22"/>
        </w:rPr>
        <w:t>RedCap</w:t>
      </w:r>
      <w:proofErr w:type="spellEnd"/>
    </w:p>
    <w:p w14:paraId="385E2C9B" w14:textId="6BB75015" w:rsidR="008A22CF" w:rsidRPr="00F02F24" w:rsidRDefault="008A22CF" w:rsidP="008A22CF">
      <w:pPr>
        <w:pStyle w:val="3GPPHeader"/>
        <w:rPr>
          <w:sz w:val="22"/>
        </w:rPr>
      </w:pPr>
      <w:r w:rsidRPr="00F02F24">
        <w:rPr>
          <w:sz w:val="22"/>
        </w:rPr>
        <w:t>Document for:</w:t>
      </w:r>
      <w:r w:rsidRPr="00F02F24">
        <w:rPr>
          <w:sz w:val="22"/>
        </w:rPr>
        <w:tab/>
      </w:r>
      <w:r w:rsidR="0064423E" w:rsidRPr="00F02F24">
        <w:rPr>
          <w:sz w:val="22"/>
        </w:rPr>
        <w:t>Discussion</w:t>
      </w:r>
    </w:p>
    <w:p w14:paraId="691BCF8B" w14:textId="3135ABBC" w:rsidR="005D0A8E" w:rsidRPr="00F02F24" w:rsidRDefault="009B01F8" w:rsidP="005D0A8E">
      <w:pPr>
        <w:pStyle w:val="Heading1"/>
        <w:rPr>
          <w:lang w:val="en-US"/>
        </w:rPr>
      </w:pPr>
      <w:r w:rsidRPr="00F02F24">
        <w:rPr>
          <w:lang w:val="en-US"/>
        </w:rPr>
        <w:t>1</w:t>
      </w:r>
      <w:r w:rsidRPr="00F02F24">
        <w:rPr>
          <w:lang w:val="en-US"/>
        </w:rPr>
        <w:tab/>
        <w:t>Introduction</w:t>
      </w:r>
    </w:p>
    <w:p w14:paraId="75CA6A0C" w14:textId="3CA88BFC" w:rsidR="00616969" w:rsidRPr="00F02F24" w:rsidRDefault="00F87F24" w:rsidP="00616969">
      <w:r w:rsidRPr="00F02F24">
        <w:t>RAN</w:t>
      </w:r>
      <w:r w:rsidR="00CA23F9" w:rsidRPr="00F02F24">
        <w:t>4</w:t>
      </w:r>
      <w:r w:rsidRPr="00F02F24">
        <w:t>#</w:t>
      </w:r>
      <w:r w:rsidR="00CA23F9" w:rsidRPr="00F02F24">
        <w:t>10</w:t>
      </w:r>
      <w:r w:rsidR="00510747">
        <w:t>4</w:t>
      </w:r>
      <w:r w:rsidRPr="00F02F24">
        <w:t xml:space="preserve">-e </w:t>
      </w:r>
      <w:r w:rsidR="00CA23F9" w:rsidRPr="00F02F24">
        <w:t xml:space="preserve">agreed </w:t>
      </w:r>
      <w:r w:rsidR="00DB46EE" w:rsidRPr="00F02F24">
        <w:t>with</w:t>
      </w:r>
      <w:r w:rsidR="00CA23F9" w:rsidRPr="00F02F24">
        <w:t xml:space="preserve"> </w:t>
      </w:r>
      <w:r w:rsidR="00023851">
        <w:t xml:space="preserve">the </w:t>
      </w:r>
      <w:r w:rsidR="00BB7C21">
        <w:t>way forward</w:t>
      </w:r>
      <w:r w:rsidR="00C8303D" w:rsidRPr="00F02F24">
        <w:t xml:space="preserve"> on </w:t>
      </w:r>
      <w:proofErr w:type="spellStart"/>
      <w:r w:rsidR="00CA23F9" w:rsidRPr="00F02F24">
        <w:t>RedCap</w:t>
      </w:r>
      <w:proofErr w:type="spellEnd"/>
      <w:r w:rsidR="00CA23F9" w:rsidRPr="00F02F24">
        <w:t xml:space="preserve"> </w:t>
      </w:r>
      <w:r w:rsidR="00023851">
        <w:t xml:space="preserve">UE </w:t>
      </w:r>
      <w:r w:rsidR="00CA23F9" w:rsidRPr="00F02F24">
        <w:t xml:space="preserve">demodulation and </w:t>
      </w:r>
      <w:r w:rsidR="00510747">
        <w:t>CQI</w:t>
      </w:r>
      <w:r w:rsidR="00CA23F9" w:rsidRPr="00F02F24">
        <w:t xml:space="preserve"> reporting requirements</w:t>
      </w:r>
      <w:r w:rsidR="00616969" w:rsidRPr="00F02F24">
        <w:t xml:space="preserve"> </w:t>
      </w:r>
      <w:r w:rsidR="00616969" w:rsidRPr="00F02F24">
        <w:fldChar w:fldCharType="begin"/>
      </w:r>
      <w:r w:rsidR="00616969" w:rsidRPr="00F02F24">
        <w:instrText xml:space="preserve"> REF _Ref89866727 \r \h </w:instrText>
      </w:r>
      <w:r w:rsidR="00616969" w:rsidRPr="00F02F24">
        <w:fldChar w:fldCharType="separate"/>
      </w:r>
      <w:r w:rsidR="001F49BD">
        <w:t>[1]</w:t>
      </w:r>
      <w:r w:rsidR="00616969" w:rsidRPr="00F02F24">
        <w:fldChar w:fldCharType="end"/>
      </w:r>
      <w:r w:rsidR="00616969" w:rsidRPr="00F02F24">
        <w:t xml:space="preserve">. This contribution discusses </w:t>
      </w:r>
      <w:r w:rsidR="00CA23F9" w:rsidRPr="00F02F24">
        <w:t xml:space="preserve">the </w:t>
      </w:r>
      <w:r w:rsidR="00023851">
        <w:t xml:space="preserve">remaining </w:t>
      </w:r>
      <w:r w:rsidR="00CA23F9" w:rsidRPr="00F02F24">
        <w:t>open issues</w:t>
      </w:r>
      <w:r w:rsidR="00616969" w:rsidRPr="00F02F24">
        <w:t xml:space="preserve"> on </w:t>
      </w:r>
      <w:r w:rsidR="00955BB3">
        <w:t xml:space="preserve">the </w:t>
      </w:r>
      <w:r w:rsidR="00510747">
        <w:t xml:space="preserve">CSI reporting </w:t>
      </w:r>
      <w:r w:rsidR="0081529B" w:rsidRPr="00F02F24">
        <w:t>requirement</w:t>
      </w:r>
      <w:r w:rsidR="00510747">
        <w:t>s</w:t>
      </w:r>
      <w:r w:rsidR="00955BB3">
        <w:t xml:space="preserve"> for </w:t>
      </w:r>
      <w:proofErr w:type="spellStart"/>
      <w:r w:rsidR="00955BB3">
        <w:t>RedCap</w:t>
      </w:r>
      <w:proofErr w:type="spellEnd"/>
      <w:r w:rsidR="00955BB3">
        <w:t xml:space="preserve"> UE</w:t>
      </w:r>
      <w:r w:rsidR="00510747">
        <w:t>.</w:t>
      </w:r>
    </w:p>
    <w:p w14:paraId="42BCE21B" w14:textId="5F136E6F" w:rsidR="00524C77" w:rsidRPr="00F02F24" w:rsidRDefault="003B6624" w:rsidP="000C5D1F">
      <w:pPr>
        <w:pStyle w:val="Heading1"/>
        <w:rPr>
          <w:lang w:val="en-US"/>
        </w:rPr>
      </w:pPr>
      <w:r>
        <w:rPr>
          <w:lang w:val="en-US"/>
        </w:rPr>
        <w:t>2</w:t>
      </w:r>
      <w:r w:rsidR="0074075C" w:rsidRPr="00F02F24">
        <w:rPr>
          <w:lang w:val="en-US"/>
        </w:rPr>
        <w:tab/>
      </w:r>
      <w:r w:rsidR="00A25863">
        <w:rPr>
          <w:lang w:val="en-US"/>
        </w:rPr>
        <w:t>CSI reporting requirements</w:t>
      </w:r>
    </w:p>
    <w:p w14:paraId="1A9E2AC4" w14:textId="664F3F6D" w:rsidR="00524C77" w:rsidRPr="00F02F24" w:rsidRDefault="003B6624" w:rsidP="00524C77">
      <w:pPr>
        <w:pStyle w:val="Heading2"/>
        <w:rPr>
          <w:lang w:val="en-US"/>
        </w:rPr>
      </w:pPr>
      <w:r>
        <w:rPr>
          <w:lang w:val="en-US"/>
        </w:rPr>
        <w:t>2</w:t>
      </w:r>
      <w:r w:rsidR="00524C77" w:rsidRPr="00F02F24">
        <w:rPr>
          <w:lang w:val="en-US"/>
        </w:rPr>
        <w:t>.1</w:t>
      </w:r>
      <w:r w:rsidR="00524C77" w:rsidRPr="00F02F24">
        <w:rPr>
          <w:lang w:val="en-US"/>
        </w:rPr>
        <w:tab/>
      </w:r>
      <w:r w:rsidR="00A25863">
        <w:rPr>
          <w:lang w:val="en-US"/>
        </w:rPr>
        <w:t>CQI reporting delay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4C77" w:rsidRPr="00F02F24" w14:paraId="52F09977" w14:textId="77777777" w:rsidTr="00661907">
        <w:tc>
          <w:tcPr>
            <w:tcW w:w="9629" w:type="dxa"/>
          </w:tcPr>
          <w:p w14:paraId="591317BD" w14:textId="77777777" w:rsidR="00A25863" w:rsidRDefault="00A25863" w:rsidP="00A25863">
            <w:r>
              <w:t>Agreement: CQI feedback scheduling pattern in static/fading condition (periodic CSI reporting) for both FD-FDD and HD-FDD</w:t>
            </w:r>
          </w:p>
          <w:p w14:paraId="4C82A3D2" w14:textId="72292717" w:rsidR="00A25863" w:rsidRDefault="00A25863" w:rsidP="00A25863">
            <w:pPr>
              <w:pStyle w:val="ListParagraph"/>
              <w:numPr>
                <w:ilvl w:val="0"/>
                <w:numId w:val="50"/>
              </w:numPr>
            </w:pPr>
            <w:r>
              <w:t>Configure the following parameters for CQI feedback scheduling pattern in static/fading condition (periodic CSI reporting) for both FD-FDD and HD-FDD:</w:t>
            </w:r>
          </w:p>
          <w:p w14:paraId="4AD39A49" w14:textId="7E9263B9" w:rsidR="00A25863" w:rsidRDefault="00A25863" w:rsidP="00A25863">
            <w:pPr>
              <w:pStyle w:val="ListParagraph"/>
              <w:numPr>
                <w:ilvl w:val="1"/>
                <w:numId w:val="50"/>
              </w:numPr>
            </w:pPr>
            <w:r>
              <w:t>CSI-RS periodicity and offset: 10/1</w:t>
            </w:r>
          </w:p>
          <w:p w14:paraId="32D2CB0C" w14:textId="5653133B" w:rsidR="00A25863" w:rsidRDefault="00A25863" w:rsidP="00A25863">
            <w:pPr>
              <w:pStyle w:val="ListParagraph"/>
              <w:numPr>
                <w:ilvl w:val="1"/>
                <w:numId w:val="50"/>
              </w:numPr>
            </w:pPr>
            <w:r>
              <w:t>CSI-Report periodicity and offset: 10/9</w:t>
            </w:r>
          </w:p>
          <w:p w14:paraId="5BC44DBF" w14:textId="76008A42" w:rsidR="00A25863" w:rsidRPr="00A25863" w:rsidRDefault="00A25863" w:rsidP="00A25863">
            <w:pPr>
              <w:pStyle w:val="ListParagraph"/>
              <w:numPr>
                <w:ilvl w:val="1"/>
                <w:numId w:val="50"/>
              </w:numPr>
              <w:rPr>
                <w:lang w:val="sv-SE"/>
              </w:rPr>
            </w:pPr>
            <w:r w:rsidRPr="00A25863">
              <w:rPr>
                <w:lang w:val="sv-SE"/>
              </w:rPr>
              <w:t>CQI/RI/PMI delay: [14ms]</w:t>
            </w:r>
          </w:p>
          <w:p w14:paraId="14E76FAE" w14:textId="5ABBC22F" w:rsidR="00A25863" w:rsidRDefault="00A25863" w:rsidP="00A25863">
            <w:pPr>
              <w:pStyle w:val="ListParagraph"/>
              <w:numPr>
                <w:ilvl w:val="1"/>
                <w:numId w:val="50"/>
              </w:numPr>
            </w:pPr>
            <w:r>
              <w:t>Interested companies are encouraged to evaluate the performance difference between CQI delay 14ms and 10ms in RAN4#104-bis-e. If significant performance degradation is observed compared with CQI delay 10ms, RAN4 will revisit the CQI/RI/PMI delay</w:t>
            </w:r>
          </w:p>
          <w:p w14:paraId="56D20AAE" w14:textId="7FD59DF1" w:rsidR="00524C77" w:rsidRPr="00F02F24" w:rsidRDefault="00A25863" w:rsidP="00A25863">
            <w:pPr>
              <w:pStyle w:val="ListParagraph"/>
              <w:numPr>
                <w:ilvl w:val="2"/>
                <w:numId w:val="50"/>
              </w:numPr>
            </w:pPr>
            <w:r>
              <w:t>If CQI delay 10ms is applied, consider CSI periodicity and offset is set to 10/5.</w:t>
            </w:r>
          </w:p>
        </w:tc>
      </w:tr>
    </w:tbl>
    <w:p w14:paraId="733C456A" w14:textId="3107CB64" w:rsidR="00524C77" w:rsidRDefault="00524C77" w:rsidP="00524C77"/>
    <w:p w14:paraId="17C59C61" w14:textId="465A8CD5" w:rsidR="009A5562" w:rsidRDefault="006E0C4E" w:rsidP="00524C77">
      <w:r>
        <w:t xml:space="preserve">RAN4 </w:t>
      </w:r>
      <w:r w:rsidR="001260C5">
        <w:t>agreed to use</w:t>
      </w:r>
      <w:r>
        <w:t xml:space="preserve"> the common CSI-RS scheduling and CSI report scheduling </w:t>
      </w:r>
      <w:r w:rsidR="001260C5">
        <w:t xml:space="preserve">for both FD-FDD and HD-FDD (DDDSU), but some companies had concern on the performance, e.g., throughput ratio, </w:t>
      </w:r>
      <w:r w:rsidR="009A5562">
        <w:t xml:space="preserve">because the </w:t>
      </w:r>
      <w:r w:rsidR="00020CAD">
        <w:t xml:space="preserve">different </w:t>
      </w:r>
      <w:r w:rsidR="001260C5">
        <w:t>CQI delay</w:t>
      </w:r>
      <w:r w:rsidR="009A5562">
        <w:t xml:space="preserve"> between FD-FDD and HD-FDD</w:t>
      </w:r>
      <w:r w:rsidR="001260C5">
        <w:t xml:space="preserve">. </w:t>
      </w:r>
    </w:p>
    <w:p w14:paraId="0D7C5BBE" w14:textId="69786B5B" w:rsidR="00A743D8" w:rsidRDefault="00166181" w:rsidP="00524C77">
      <w:r>
        <w:fldChar w:fldCharType="begin"/>
      </w:r>
      <w:r>
        <w:instrText xml:space="preserve"> REF _Ref114748787 \h </w:instrText>
      </w:r>
      <w:r>
        <w:fldChar w:fldCharType="separate"/>
      </w:r>
      <w:r w:rsidR="001F49BD">
        <w:t xml:space="preserve">Table </w:t>
      </w:r>
      <w:r w:rsidR="001F49BD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_Ref114748789 \h </w:instrText>
      </w:r>
      <w:r>
        <w:fldChar w:fldCharType="separate"/>
      </w:r>
      <w:r w:rsidR="001F49BD">
        <w:t xml:space="preserve">Table </w:t>
      </w:r>
      <w:r w:rsidR="001F49BD">
        <w:rPr>
          <w:noProof/>
        </w:rPr>
        <w:t>2</w:t>
      </w:r>
      <w:r>
        <w:fldChar w:fldCharType="end"/>
      </w:r>
      <w:r>
        <w:t xml:space="preserve"> summarize the simulation results of CQI fading test for 1Rx and 2Rx, respectively, where we compared the performance of different CQI delay options: 14 slots and 10 slots. </w:t>
      </w:r>
      <w:r w:rsidR="00A743D8">
        <w:fldChar w:fldCharType="begin"/>
      </w:r>
      <w:r w:rsidR="00A743D8">
        <w:instrText xml:space="preserve"> REF _Ref114748897 \h </w:instrText>
      </w:r>
      <w:r w:rsidR="00A743D8">
        <w:fldChar w:fldCharType="separate"/>
      </w:r>
      <w:r w:rsidR="001F49BD">
        <w:t xml:space="preserve">Figure </w:t>
      </w:r>
      <w:r w:rsidR="001F49BD">
        <w:rPr>
          <w:noProof/>
        </w:rPr>
        <w:t>1</w:t>
      </w:r>
      <w:r w:rsidR="00A743D8">
        <w:fldChar w:fldCharType="end"/>
      </w:r>
      <w:r w:rsidR="00A743D8">
        <w:t xml:space="preserve"> also shows the throughput ratio, i.e., gamma, with different CQI delay options. </w:t>
      </w:r>
    </w:p>
    <w:p w14:paraId="5B76546F" w14:textId="6B8D0117" w:rsidR="00E819F3" w:rsidRPr="00E819F3" w:rsidRDefault="00E819F3" w:rsidP="00E819F3">
      <w:pPr>
        <w:pStyle w:val="Caption"/>
      </w:pPr>
      <w:bookmarkStart w:id="3" w:name="_Ref114748787"/>
      <w:r>
        <w:t xml:space="preserve">Table </w:t>
      </w:r>
      <w:fldSimple w:instr=" SEQ Table \* ARABIC ">
        <w:r w:rsidR="001F49BD">
          <w:rPr>
            <w:noProof/>
          </w:rPr>
          <w:t>1</w:t>
        </w:r>
      </w:fldSimple>
      <w:bookmarkEnd w:id="3"/>
      <w:r>
        <w:tab/>
      </w:r>
      <w:r w:rsidR="001260C5">
        <w:t>Simulation results of CQI fading teste (1Rx).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3"/>
        <w:gridCol w:w="1450"/>
        <w:gridCol w:w="1451"/>
        <w:gridCol w:w="1212"/>
        <w:gridCol w:w="1451"/>
        <w:gridCol w:w="1451"/>
        <w:gridCol w:w="1321"/>
      </w:tblGrid>
      <w:tr w:rsidR="0095336F" w14:paraId="60978A81" w14:textId="482DE067" w:rsidTr="00C55C35">
        <w:tc>
          <w:tcPr>
            <w:tcW w:w="1293" w:type="dxa"/>
          </w:tcPr>
          <w:p w14:paraId="171A5C9A" w14:textId="77777777" w:rsidR="0095336F" w:rsidRDefault="0095336F" w:rsidP="003E2F00">
            <w:pPr>
              <w:pStyle w:val="TAH"/>
            </w:pPr>
          </w:p>
        </w:tc>
        <w:tc>
          <w:tcPr>
            <w:tcW w:w="4113" w:type="dxa"/>
            <w:gridSpan w:val="3"/>
          </w:tcPr>
          <w:p w14:paraId="6EB5E8F6" w14:textId="63F0ABCD" w:rsidR="0095336F" w:rsidRDefault="0095336F" w:rsidP="003E2F00">
            <w:pPr>
              <w:pStyle w:val="TAH"/>
            </w:pPr>
            <w:r>
              <w:t xml:space="preserve">CQI delay: 14 slots </w:t>
            </w:r>
          </w:p>
        </w:tc>
        <w:tc>
          <w:tcPr>
            <w:tcW w:w="4223" w:type="dxa"/>
            <w:gridSpan w:val="3"/>
          </w:tcPr>
          <w:p w14:paraId="2306AA15" w14:textId="1853382E" w:rsidR="0095336F" w:rsidRDefault="0095336F" w:rsidP="003E2F00">
            <w:pPr>
              <w:pStyle w:val="TAH"/>
            </w:pPr>
            <w:r>
              <w:t>CQI delay: 10 slots</w:t>
            </w:r>
          </w:p>
        </w:tc>
      </w:tr>
      <w:tr w:rsidR="0095336F" w14:paraId="4192FCBA" w14:textId="77378C1E" w:rsidTr="0095336F">
        <w:tc>
          <w:tcPr>
            <w:tcW w:w="1293" w:type="dxa"/>
          </w:tcPr>
          <w:p w14:paraId="30A96797" w14:textId="4187A249" w:rsidR="0095336F" w:rsidRDefault="0095336F" w:rsidP="003E14B5">
            <w:pPr>
              <w:pStyle w:val="TAC"/>
            </w:pPr>
          </w:p>
        </w:tc>
        <w:tc>
          <w:tcPr>
            <w:tcW w:w="1450" w:type="dxa"/>
          </w:tcPr>
          <w:p w14:paraId="6DF7D595" w14:textId="60EC2516" w:rsidR="0095336F" w:rsidRDefault="0095336F" w:rsidP="003E14B5">
            <w:pPr>
              <w:pStyle w:val="TAC"/>
            </w:pPr>
            <w:r>
              <w:t>Alpha (&gt;0.20)</w:t>
            </w:r>
          </w:p>
        </w:tc>
        <w:tc>
          <w:tcPr>
            <w:tcW w:w="1451" w:type="dxa"/>
          </w:tcPr>
          <w:p w14:paraId="57C9AB24" w14:textId="07F328AF" w:rsidR="0095336F" w:rsidRDefault="0095336F" w:rsidP="003E14B5">
            <w:pPr>
              <w:pStyle w:val="TAC"/>
            </w:pPr>
            <w:r>
              <w:t>BLER (&gt;0.02)</w:t>
            </w:r>
          </w:p>
        </w:tc>
        <w:tc>
          <w:tcPr>
            <w:tcW w:w="1212" w:type="dxa"/>
          </w:tcPr>
          <w:p w14:paraId="31AFCBC5" w14:textId="1D47DE95" w:rsidR="0095336F" w:rsidRDefault="0095336F" w:rsidP="003E14B5">
            <w:pPr>
              <w:pStyle w:val="TAC"/>
            </w:pPr>
            <w:r>
              <w:t>Gamma (&gt;1.05)</w:t>
            </w:r>
          </w:p>
        </w:tc>
        <w:tc>
          <w:tcPr>
            <w:tcW w:w="1451" w:type="dxa"/>
          </w:tcPr>
          <w:p w14:paraId="6EB76136" w14:textId="553A1E78" w:rsidR="0095336F" w:rsidRDefault="0095336F" w:rsidP="003E14B5">
            <w:pPr>
              <w:pStyle w:val="TAC"/>
            </w:pPr>
            <w:r>
              <w:t>Alpha (&gt;0.20)</w:t>
            </w:r>
          </w:p>
        </w:tc>
        <w:tc>
          <w:tcPr>
            <w:tcW w:w="1451" w:type="dxa"/>
          </w:tcPr>
          <w:p w14:paraId="0C194C5B" w14:textId="05D68A59" w:rsidR="0095336F" w:rsidRDefault="0095336F" w:rsidP="003E14B5">
            <w:pPr>
              <w:pStyle w:val="TAC"/>
            </w:pPr>
            <w:r>
              <w:t>BLER (&gt;0.02)</w:t>
            </w:r>
          </w:p>
        </w:tc>
        <w:tc>
          <w:tcPr>
            <w:tcW w:w="1321" w:type="dxa"/>
          </w:tcPr>
          <w:p w14:paraId="29074CA4" w14:textId="58CD89E3" w:rsidR="0095336F" w:rsidRDefault="0095336F" w:rsidP="003E14B5">
            <w:pPr>
              <w:pStyle w:val="TAC"/>
            </w:pPr>
            <w:r>
              <w:t>Gamma (&gt;1.05)</w:t>
            </w:r>
          </w:p>
        </w:tc>
      </w:tr>
      <w:tr w:rsidR="0095336F" w14:paraId="0871FC81" w14:textId="10F0AFC2" w:rsidTr="0095336F">
        <w:tc>
          <w:tcPr>
            <w:tcW w:w="1293" w:type="dxa"/>
          </w:tcPr>
          <w:p w14:paraId="3EF631DA" w14:textId="3DF44F39" w:rsidR="0095336F" w:rsidRDefault="0095336F" w:rsidP="0095336F">
            <w:pPr>
              <w:pStyle w:val="TAC"/>
            </w:pPr>
            <w:r>
              <w:t>0</w:t>
            </w:r>
          </w:p>
        </w:tc>
        <w:tc>
          <w:tcPr>
            <w:tcW w:w="1450" w:type="dxa"/>
            <w:vAlign w:val="bottom"/>
          </w:tcPr>
          <w:p w14:paraId="05E36093" w14:textId="415C5F36" w:rsidR="0095336F" w:rsidRDefault="0095336F" w:rsidP="0095336F">
            <w:pPr>
              <w:pStyle w:val="TAC"/>
            </w:pPr>
            <w:r>
              <w:t>0.33</w:t>
            </w:r>
          </w:p>
        </w:tc>
        <w:tc>
          <w:tcPr>
            <w:tcW w:w="1451" w:type="dxa"/>
            <w:vAlign w:val="bottom"/>
          </w:tcPr>
          <w:p w14:paraId="7EFC9BD9" w14:textId="0FBD6AF2" w:rsidR="0095336F" w:rsidRDefault="0095336F" w:rsidP="0095336F">
            <w:pPr>
              <w:pStyle w:val="TAC"/>
            </w:pPr>
            <w:r>
              <w:t>0.18</w:t>
            </w:r>
          </w:p>
        </w:tc>
        <w:tc>
          <w:tcPr>
            <w:tcW w:w="1212" w:type="dxa"/>
          </w:tcPr>
          <w:p w14:paraId="178D63C4" w14:textId="3E2DE408" w:rsidR="0095336F" w:rsidRDefault="0095336F" w:rsidP="0095336F">
            <w:pPr>
              <w:pStyle w:val="TAC"/>
            </w:pPr>
            <w:r w:rsidRPr="003A5FDC">
              <w:t>1.22</w:t>
            </w:r>
          </w:p>
        </w:tc>
        <w:tc>
          <w:tcPr>
            <w:tcW w:w="1451" w:type="dxa"/>
            <w:vAlign w:val="bottom"/>
          </w:tcPr>
          <w:p w14:paraId="3BF3D9BB" w14:textId="1883E8F9" w:rsidR="0095336F" w:rsidRDefault="0095336F" w:rsidP="0095336F">
            <w:pPr>
              <w:pStyle w:val="TAC"/>
            </w:pPr>
            <w:r>
              <w:t>0.34</w:t>
            </w:r>
          </w:p>
        </w:tc>
        <w:tc>
          <w:tcPr>
            <w:tcW w:w="1451" w:type="dxa"/>
            <w:vAlign w:val="bottom"/>
          </w:tcPr>
          <w:p w14:paraId="14F4A531" w14:textId="650C38BB" w:rsidR="0095336F" w:rsidRDefault="0095336F" w:rsidP="0095336F">
            <w:pPr>
              <w:pStyle w:val="TAC"/>
            </w:pPr>
            <w:r>
              <w:t>0.14</w:t>
            </w:r>
          </w:p>
        </w:tc>
        <w:tc>
          <w:tcPr>
            <w:tcW w:w="1321" w:type="dxa"/>
          </w:tcPr>
          <w:p w14:paraId="7C93671C" w14:textId="54C12309" w:rsidR="0095336F" w:rsidRDefault="0095336F" w:rsidP="0095336F">
            <w:pPr>
              <w:pStyle w:val="TAC"/>
            </w:pPr>
            <w:r w:rsidRPr="003938F8">
              <w:t>1.31</w:t>
            </w:r>
          </w:p>
        </w:tc>
      </w:tr>
      <w:tr w:rsidR="0095336F" w14:paraId="320F9BA5" w14:textId="1302AE90" w:rsidTr="0095336F">
        <w:tc>
          <w:tcPr>
            <w:tcW w:w="1293" w:type="dxa"/>
          </w:tcPr>
          <w:p w14:paraId="17F0A114" w14:textId="60900E07" w:rsidR="0095336F" w:rsidRDefault="0095336F" w:rsidP="0095336F">
            <w:pPr>
              <w:pStyle w:val="TAC"/>
            </w:pPr>
            <w:r>
              <w:t>2</w:t>
            </w:r>
          </w:p>
        </w:tc>
        <w:tc>
          <w:tcPr>
            <w:tcW w:w="1450" w:type="dxa"/>
            <w:vAlign w:val="bottom"/>
          </w:tcPr>
          <w:p w14:paraId="0560494C" w14:textId="70BC6E99" w:rsidR="0095336F" w:rsidRDefault="0095336F" w:rsidP="0095336F">
            <w:pPr>
              <w:pStyle w:val="TAC"/>
            </w:pPr>
            <w:r>
              <w:t>0.40</w:t>
            </w:r>
          </w:p>
        </w:tc>
        <w:tc>
          <w:tcPr>
            <w:tcW w:w="1451" w:type="dxa"/>
            <w:vAlign w:val="bottom"/>
          </w:tcPr>
          <w:p w14:paraId="59E89198" w14:textId="07EBD5A0" w:rsidR="0095336F" w:rsidRDefault="0095336F" w:rsidP="0095336F">
            <w:pPr>
              <w:pStyle w:val="TAC"/>
            </w:pPr>
            <w:r>
              <w:t>0.15</w:t>
            </w:r>
          </w:p>
        </w:tc>
        <w:tc>
          <w:tcPr>
            <w:tcW w:w="1212" w:type="dxa"/>
          </w:tcPr>
          <w:p w14:paraId="07AA1453" w14:textId="0191D343" w:rsidR="0095336F" w:rsidRDefault="0095336F" w:rsidP="0095336F">
            <w:pPr>
              <w:pStyle w:val="TAC"/>
            </w:pPr>
            <w:r w:rsidRPr="003A5FDC">
              <w:t>1.28</w:t>
            </w:r>
          </w:p>
        </w:tc>
        <w:tc>
          <w:tcPr>
            <w:tcW w:w="1451" w:type="dxa"/>
            <w:vAlign w:val="bottom"/>
          </w:tcPr>
          <w:p w14:paraId="4A265BC5" w14:textId="31438DF7" w:rsidR="0095336F" w:rsidRDefault="0095336F" w:rsidP="0095336F">
            <w:pPr>
              <w:pStyle w:val="TAC"/>
            </w:pPr>
            <w:r>
              <w:t>0.41</w:t>
            </w:r>
          </w:p>
        </w:tc>
        <w:tc>
          <w:tcPr>
            <w:tcW w:w="1451" w:type="dxa"/>
            <w:vAlign w:val="bottom"/>
          </w:tcPr>
          <w:p w14:paraId="3C9B6F74" w14:textId="3112B5D0" w:rsidR="0095336F" w:rsidRDefault="0095336F" w:rsidP="0095336F">
            <w:pPr>
              <w:pStyle w:val="TAC"/>
            </w:pPr>
            <w:r>
              <w:t>0.10</w:t>
            </w:r>
          </w:p>
        </w:tc>
        <w:tc>
          <w:tcPr>
            <w:tcW w:w="1321" w:type="dxa"/>
          </w:tcPr>
          <w:p w14:paraId="68EF84AE" w14:textId="1069EF82" w:rsidR="0095336F" w:rsidRDefault="0095336F" w:rsidP="0095336F">
            <w:pPr>
              <w:pStyle w:val="TAC"/>
            </w:pPr>
            <w:r w:rsidRPr="003938F8">
              <w:t>1.37</w:t>
            </w:r>
          </w:p>
        </w:tc>
      </w:tr>
      <w:tr w:rsidR="0095336F" w14:paraId="42559513" w14:textId="520B5333" w:rsidTr="0095336F">
        <w:tc>
          <w:tcPr>
            <w:tcW w:w="1293" w:type="dxa"/>
          </w:tcPr>
          <w:p w14:paraId="1BD2CF00" w14:textId="117717F5" w:rsidR="0095336F" w:rsidRDefault="0095336F" w:rsidP="0095336F">
            <w:pPr>
              <w:pStyle w:val="TAC"/>
            </w:pPr>
            <w:r>
              <w:t>4</w:t>
            </w:r>
          </w:p>
        </w:tc>
        <w:tc>
          <w:tcPr>
            <w:tcW w:w="1450" w:type="dxa"/>
            <w:vAlign w:val="bottom"/>
          </w:tcPr>
          <w:p w14:paraId="015C0679" w14:textId="7D6F2048" w:rsidR="0095336F" w:rsidRDefault="0095336F" w:rsidP="0095336F">
            <w:pPr>
              <w:pStyle w:val="TAC"/>
            </w:pPr>
            <w:r>
              <w:t>0.51</w:t>
            </w:r>
          </w:p>
        </w:tc>
        <w:tc>
          <w:tcPr>
            <w:tcW w:w="1451" w:type="dxa"/>
            <w:vAlign w:val="bottom"/>
          </w:tcPr>
          <w:p w14:paraId="427110C5" w14:textId="2B365D19" w:rsidR="0095336F" w:rsidRDefault="0095336F" w:rsidP="0095336F">
            <w:pPr>
              <w:pStyle w:val="TAC"/>
            </w:pPr>
            <w:r>
              <w:t>0.14</w:t>
            </w:r>
          </w:p>
        </w:tc>
        <w:tc>
          <w:tcPr>
            <w:tcW w:w="1212" w:type="dxa"/>
          </w:tcPr>
          <w:p w14:paraId="55AC3CD3" w14:textId="52626856" w:rsidR="0095336F" w:rsidRDefault="0095336F" w:rsidP="0095336F">
            <w:pPr>
              <w:pStyle w:val="TAC"/>
            </w:pPr>
            <w:r w:rsidRPr="003A5FDC">
              <w:t>1.32</w:t>
            </w:r>
          </w:p>
        </w:tc>
        <w:tc>
          <w:tcPr>
            <w:tcW w:w="1451" w:type="dxa"/>
            <w:vAlign w:val="bottom"/>
          </w:tcPr>
          <w:p w14:paraId="069D33FB" w14:textId="6D86565E" w:rsidR="0095336F" w:rsidRDefault="0095336F" w:rsidP="0095336F">
            <w:pPr>
              <w:pStyle w:val="TAC"/>
            </w:pPr>
            <w:r>
              <w:t>0.50</w:t>
            </w:r>
          </w:p>
        </w:tc>
        <w:tc>
          <w:tcPr>
            <w:tcW w:w="1451" w:type="dxa"/>
            <w:vAlign w:val="bottom"/>
          </w:tcPr>
          <w:p w14:paraId="57DFDE07" w14:textId="65B04902" w:rsidR="0095336F" w:rsidRDefault="0095336F" w:rsidP="0095336F">
            <w:pPr>
              <w:pStyle w:val="TAC"/>
            </w:pPr>
            <w:r>
              <w:t>0.10</w:t>
            </w:r>
          </w:p>
        </w:tc>
        <w:tc>
          <w:tcPr>
            <w:tcW w:w="1321" w:type="dxa"/>
          </w:tcPr>
          <w:p w14:paraId="1783AC90" w14:textId="4B15FC88" w:rsidR="0095336F" w:rsidRDefault="0095336F" w:rsidP="0095336F">
            <w:pPr>
              <w:pStyle w:val="TAC"/>
            </w:pPr>
            <w:r w:rsidRPr="003938F8">
              <w:t>1.42</w:t>
            </w:r>
          </w:p>
        </w:tc>
      </w:tr>
      <w:tr w:rsidR="0095336F" w14:paraId="748E6FBB" w14:textId="1608F9E8" w:rsidTr="0095336F">
        <w:tc>
          <w:tcPr>
            <w:tcW w:w="1293" w:type="dxa"/>
          </w:tcPr>
          <w:p w14:paraId="6844CE45" w14:textId="20DEDDAF" w:rsidR="0095336F" w:rsidRDefault="0095336F" w:rsidP="0095336F">
            <w:pPr>
              <w:pStyle w:val="TAC"/>
            </w:pPr>
            <w:r>
              <w:t>6</w:t>
            </w:r>
          </w:p>
        </w:tc>
        <w:tc>
          <w:tcPr>
            <w:tcW w:w="1450" w:type="dxa"/>
            <w:vAlign w:val="bottom"/>
          </w:tcPr>
          <w:p w14:paraId="32AA1B23" w14:textId="5F9E5422" w:rsidR="0095336F" w:rsidRDefault="0095336F" w:rsidP="0095336F">
            <w:pPr>
              <w:pStyle w:val="TAC"/>
            </w:pPr>
            <w:r>
              <w:t>0.56</w:t>
            </w:r>
          </w:p>
        </w:tc>
        <w:tc>
          <w:tcPr>
            <w:tcW w:w="1451" w:type="dxa"/>
            <w:vAlign w:val="bottom"/>
          </w:tcPr>
          <w:p w14:paraId="42DFE109" w14:textId="580E8433" w:rsidR="0095336F" w:rsidRDefault="0095336F" w:rsidP="0095336F">
            <w:pPr>
              <w:pStyle w:val="TAC"/>
            </w:pPr>
            <w:r>
              <w:t>0.17</w:t>
            </w:r>
          </w:p>
        </w:tc>
        <w:tc>
          <w:tcPr>
            <w:tcW w:w="1212" w:type="dxa"/>
          </w:tcPr>
          <w:p w14:paraId="72398883" w14:textId="24499186" w:rsidR="0095336F" w:rsidRDefault="0095336F" w:rsidP="0095336F">
            <w:pPr>
              <w:pStyle w:val="TAC"/>
            </w:pPr>
            <w:r w:rsidRPr="003A5FDC">
              <w:t>1.30</w:t>
            </w:r>
          </w:p>
        </w:tc>
        <w:tc>
          <w:tcPr>
            <w:tcW w:w="1451" w:type="dxa"/>
            <w:vAlign w:val="bottom"/>
          </w:tcPr>
          <w:p w14:paraId="21C8EF83" w14:textId="454B3B94" w:rsidR="0095336F" w:rsidRDefault="0095336F" w:rsidP="0095336F">
            <w:pPr>
              <w:pStyle w:val="TAC"/>
            </w:pPr>
            <w:r>
              <w:t>0.54</w:t>
            </w:r>
          </w:p>
        </w:tc>
        <w:tc>
          <w:tcPr>
            <w:tcW w:w="1451" w:type="dxa"/>
            <w:vAlign w:val="bottom"/>
          </w:tcPr>
          <w:p w14:paraId="349934E1" w14:textId="5C424D24" w:rsidR="0095336F" w:rsidRDefault="0095336F" w:rsidP="0095336F">
            <w:pPr>
              <w:pStyle w:val="TAC"/>
            </w:pPr>
            <w:r>
              <w:t>0.11</w:t>
            </w:r>
          </w:p>
        </w:tc>
        <w:tc>
          <w:tcPr>
            <w:tcW w:w="1321" w:type="dxa"/>
          </w:tcPr>
          <w:p w14:paraId="7167E5DC" w14:textId="2585D0FD" w:rsidR="0095336F" w:rsidRDefault="0095336F" w:rsidP="0095336F">
            <w:pPr>
              <w:pStyle w:val="TAC"/>
            </w:pPr>
            <w:r w:rsidRPr="003938F8">
              <w:t>1.42</w:t>
            </w:r>
          </w:p>
        </w:tc>
      </w:tr>
      <w:tr w:rsidR="0095336F" w14:paraId="52D637A6" w14:textId="4AAB587A" w:rsidTr="0095336F">
        <w:tc>
          <w:tcPr>
            <w:tcW w:w="1293" w:type="dxa"/>
          </w:tcPr>
          <w:p w14:paraId="17614A87" w14:textId="20EB4796" w:rsidR="0095336F" w:rsidRDefault="0095336F" w:rsidP="0095336F">
            <w:pPr>
              <w:pStyle w:val="TAC"/>
            </w:pPr>
            <w:r>
              <w:t>8</w:t>
            </w:r>
          </w:p>
        </w:tc>
        <w:tc>
          <w:tcPr>
            <w:tcW w:w="1450" w:type="dxa"/>
            <w:vAlign w:val="bottom"/>
          </w:tcPr>
          <w:p w14:paraId="0A74DE9C" w14:textId="3FF28F4A" w:rsidR="0095336F" w:rsidRDefault="0095336F" w:rsidP="0095336F">
            <w:pPr>
              <w:pStyle w:val="TAC"/>
            </w:pPr>
            <w:r>
              <w:t>0.57</w:t>
            </w:r>
          </w:p>
        </w:tc>
        <w:tc>
          <w:tcPr>
            <w:tcW w:w="1451" w:type="dxa"/>
            <w:vAlign w:val="bottom"/>
          </w:tcPr>
          <w:p w14:paraId="408CB7AD" w14:textId="576FDFE6" w:rsidR="0095336F" w:rsidRDefault="0095336F" w:rsidP="0095336F">
            <w:pPr>
              <w:pStyle w:val="TAC"/>
            </w:pPr>
            <w:r>
              <w:t>0.19</w:t>
            </w:r>
          </w:p>
        </w:tc>
        <w:tc>
          <w:tcPr>
            <w:tcW w:w="1212" w:type="dxa"/>
          </w:tcPr>
          <w:p w14:paraId="4745FB52" w14:textId="35607E4C" w:rsidR="0095336F" w:rsidRDefault="0095336F" w:rsidP="0095336F">
            <w:pPr>
              <w:pStyle w:val="TAC"/>
            </w:pPr>
            <w:r w:rsidRPr="003A5FDC">
              <w:t>1.24</w:t>
            </w:r>
          </w:p>
        </w:tc>
        <w:tc>
          <w:tcPr>
            <w:tcW w:w="1451" w:type="dxa"/>
            <w:vAlign w:val="bottom"/>
          </w:tcPr>
          <w:p w14:paraId="716F39BE" w14:textId="0FF864F6" w:rsidR="0095336F" w:rsidRDefault="0095336F" w:rsidP="0095336F">
            <w:pPr>
              <w:pStyle w:val="TAC"/>
            </w:pPr>
            <w:r>
              <w:t>0.55</w:t>
            </w:r>
          </w:p>
        </w:tc>
        <w:tc>
          <w:tcPr>
            <w:tcW w:w="1451" w:type="dxa"/>
            <w:vAlign w:val="bottom"/>
          </w:tcPr>
          <w:p w14:paraId="53071C51" w14:textId="7DC08EF6" w:rsidR="0095336F" w:rsidRDefault="0095336F" w:rsidP="0095336F">
            <w:pPr>
              <w:pStyle w:val="TAC"/>
            </w:pPr>
            <w:r>
              <w:t>0.12</w:t>
            </w:r>
          </w:p>
        </w:tc>
        <w:tc>
          <w:tcPr>
            <w:tcW w:w="1321" w:type="dxa"/>
          </w:tcPr>
          <w:p w14:paraId="2A6E14EA" w14:textId="19AF3CC0" w:rsidR="0095336F" w:rsidRDefault="0095336F" w:rsidP="0095336F">
            <w:pPr>
              <w:pStyle w:val="TAC"/>
            </w:pPr>
            <w:r w:rsidRPr="003938F8">
              <w:t>1.37</w:t>
            </w:r>
          </w:p>
        </w:tc>
      </w:tr>
      <w:tr w:rsidR="0095336F" w14:paraId="3774BDBF" w14:textId="43B0D835" w:rsidTr="0095336F">
        <w:tc>
          <w:tcPr>
            <w:tcW w:w="1293" w:type="dxa"/>
          </w:tcPr>
          <w:p w14:paraId="7F21CE8A" w14:textId="3679607F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10</w:t>
            </w:r>
          </w:p>
        </w:tc>
        <w:tc>
          <w:tcPr>
            <w:tcW w:w="1450" w:type="dxa"/>
            <w:vAlign w:val="bottom"/>
          </w:tcPr>
          <w:p w14:paraId="4EFD9245" w14:textId="79ED6879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0.57</w:t>
            </w:r>
          </w:p>
        </w:tc>
        <w:tc>
          <w:tcPr>
            <w:tcW w:w="1451" w:type="dxa"/>
            <w:vAlign w:val="bottom"/>
          </w:tcPr>
          <w:p w14:paraId="70E150EF" w14:textId="23CDD5B5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0.20</w:t>
            </w:r>
          </w:p>
        </w:tc>
        <w:tc>
          <w:tcPr>
            <w:tcW w:w="1212" w:type="dxa"/>
          </w:tcPr>
          <w:p w14:paraId="7AF36DBD" w14:textId="51DA016D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1.21</w:t>
            </w:r>
          </w:p>
        </w:tc>
        <w:tc>
          <w:tcPr>
            <w:tcW w:w="1451" w:type="dxa"/>
            <w:vAlign w:val="bottom"/>
          </w:tcPr>
          <w:p w14:paraId="0EEAC1EF" w14:textId="70C970A5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0.58</w:t>
            </w:r>
          </w:p>
        </w:tc>
        <w:tc>
          <w:tcPr>
            <w:tcW w:w="1451" w:type="dxa"/>
            <w:vAlign w:val="bottom"/>
          </w:tcPr>
          <w:p w14:paraId="5F1EB0E2" w14:textId="3716DC30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0.13</w:t>
            </w:r>
          </w:p>
        </w:tc>
        <w:tc>
          <w:tcPr>
            <w:tcW w:w="1321" w:type="dxa"/>
          </w:tcPr>
          <w:p w14:paraId="72634557" w14:textId="72BA461F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1.33</w:t>
            </w:r>
          </w:p>
        </w:tc>
      </w:tr>
      <w:tr w:rsidR="0095336F" w14:paraId="7B8E9FAA" w14:textId="6E41B126" w:rsidTr="0095336F">
        <w:tc>
          <w:tcPr>
            <w:tcW w:w="1293" w:type="dxa"/>
          </w:tcPr>
          <w:p w14:paraId="02680A47" w14:textId="4DC42BDC" w:rsidR="0095336F" w:rsidRDefault="0095336F" w:rsidP="0095336F">
            <w:pPr>
              <w:pStyle w:val="TAC"/>
            </w:pPr>
            <w:r>
              <w:t>12</w:t>
            </w:r>
          </w:p>
        </w:tc>
        <w:tc>
          <w:tcPr>
            <w:tcW w:w="1450" w:type="dxa"/>
            <w:vAlign w:val="bottom"/>
          </w:tcPr>
          <w:p w14:paraId="6C5EF84B" w14:textId="2A8C3C06" w:rsidR="0095336F" w:rsidRDefault="0095336F" w:rsidP="0095336F">
            <w:pPr>
              <w:pStyle w:val="TAC"/>
            </w:pPr>
            <w:r>
              <w:t>0.57</w:t>
            </w:r>
          </w:p>
        </w:tc>
        <w:tc>
          <w:tcPr>
            <w:tcW w:w="1451" w:type="dxa"/>
            <w:vAlign w:val="bottom"/>
          </w:tcPr>
          <w:p w14:paraId="12683F6D" w14:textId="60E77FA7" w:rsidR="0095336F" w:rsidRDefault="0095336F" w:rsidP="0095336F">
            <w:pPr>
              <w:pStyle w:val="TAC"/>
            </w:pPr>
            <w:r>
              <w:t>0.20</w:t>
            </w:r>
          </w:p>
        </w:tc>
        <w:tc>
          <w:tcPr>
            <w:tcW w:w="1212" w:type="dxa"/>
          </w:tcPr>
          <w:p w14:paraId="6F9DF5B5" w14:textId="337587F1" w:rsidR="0095336F" w:rsidRDefault="0095336F" w:rsidP="0095336F">
            <w:pPr>
              <w:pStyle w:val="TAC"/>
            </w:pPr>
            <w:r w:rsidRPr="003A5FDC">
              <w:t>1.30</w:t>
            </w:r>
          </w:p>
        </w:tc>
        <w:tc>
          <w:tcPr>
            <w:tcW w:w="1451" w:type="dxa"/>
            <w:vAlign w:val="bottom"/>
          </w:tcPr>
          <w:p w14:paraId="4455EB79" w14:textId="2CF289D2" w:rsidR="0095336F" w:rsidRDefault="0095336F" w:rsidP="0095336F">
            <w:pPr>
              <w:pStyle w:val="TAC"/>
            </w:pPr>
            <w:r>
              <w:t>0.56</w:t>
            </w:r>
          </w:p>
        </w:tc>
        <w:tc>
          <w:tcPr>
            <w:tcW w:w="1451" w:type="dxa"/>
            <w:vAlign w:val="bottom"/>
          </w:tcPr>
          <w:p w14:paraId="2F37679C" w14:textId="2EE7A168" w:rsidR="0095336F" w:rsidRDefault="0095336F" w:rsidP="0095336F">
            <w:pPr>
              <w:pStyle w:val="TAC"/>
            </w:pPr>
            <w:r>
              <w:t>0.16</w:t>
            </w:r>
          </w:p>
        </w:tc>
        <w:tc>
          <w:tcPr>
            <w:tcW w:w="1321" w:type="dxa"/>
          </w:tcPr>
          <w:p w14:paraId="6935FA5C" w14:textId="6F211230" w:rsidR="0095336F" w:rsidRDefault="0095336F" w:rsidP="0095336F">
            <w:pPr>
              <w:pStyle w:val="TAC"/>
            </w:pPr>
            <w:r w:rsidRPr="003938F8">
              <w:t>1.39</w:t>
            </w:r>
          </w:p>
        </w:tc>
      </w:tr>
      <w:tr w:rsidR="0095336F" w14:paraId="029D018B" w14:textId="7BE5C3F4" w:rsidTr="0095336F">
        <w:tc>
          <w:tcPr>
            <w:tcW w:w="1293" w:type="dxa"/>
          </w:tcPr>
          <w:p w14:paraId="03F815FF" w14:textId="30297951" w:rsidR="0095336F" w:rsidRDefault="0095336F" w:rsidP="0095336F">
            <w:pPr>
              <w:pStyle w:val="TAC"/>
            </w:pPr>
            <w:r>
              <w:t>14</w:t>
            </w:r>
          </w:p>
        </w:tc>
        <w:tc>
          <w:tcPr>
            <w:tcW w:w="1450" w:type="dxa"/>
            <w:vAlign w:val="bottom"/>
          </w:tcPr>
          <w:p w14:paraId="5F707E26" w14:textId="2C1922D4" w:rsidR="0095336F" w:rsidRDefault="0095336F" w:rsidP="0095336F">
            <w:pPr>
              <w:pStyle w:val="TAC"/>
            </w:pPr>
            <w:r>
              <w:t>0.55</w:t>
            </w:r>
          </w:p>
        </w:tc>
        <w:tc>
          <w:tcPr>
            <w:tcW w:w="1451" w:type="dxa"/>
            <w:vAlign w:val="bottom"/>
          </w:tcPr>
          <w:p w14:paraId="79A45F94" w14:textId="5B59EDD7" w:rsidR="0095336F" w:rsidRDefault="0095336F" w:rsidP="0095336F">
            <w:pPr>
              <w:pStyle w:val="TAC"/>
            </w:pPr>
            <w:r>
              <w:t>0.22</w:t>
            </w:r>
          </w:p>
        </w:tc>
        <w:tc>
          <w:tcPr>
            <w:tcW w:w="1212" w:type="dxa"/>
          </w:tcPr>
          <w:p w14:paraId="5C1C4137" w14:textId="3EECFE1F" w:rsidR="0095336F" w:rsidRDefault="0095336F" w:rsidP="0095336F">
            <w:pPr>
              <w:pStyle w:val="TAC"/>
            </w:pPr>
            <w:r w:rsidRPr="003A5FDC">
              <w:t>1.21</w:t>
            </w:r>
          </w:p>
        </w:tc>
        <w:tc>
          <w:tcPr>
            <w:tcW w:w="1451" w:type="dxa"/>
            <w:vAlign w:val="bottom"/>
          </w:tcPr>
          <w:p w14:paraId="31F3A08F" w14:textId="6394BCCF" w:rsidR="0095336F" w:rsidRDefault="0095336F" w:rsidP="0095336F">
            <w:pPr>
              <w:pStyle w:val="TAC"/>
            </w:pPr>
            <w:r>
              <w:t>0.54</w:t>
            </w:r>
          </w:p>
        </w:tc>
        <w:tc>
          <w:tcPr>
            <w:tcW w:w="1451" w:type="dxa"/>
            <w:vAlign w:val="bottom"/>
          </w:tcPr>
          <w:p w14:paraId="6A636816" w14:textId="2206946E" w:rsidR="0095336F" w:rsidRDefault="0095336F" w:rsidP="0095336F">
            <w:pPr>
              <w:pStyle w:val="TAC"/>
            </w:pPr>
            <w:r>
              <w:t>0.16</w:t>
            </w:r>
          </w:p>
        </w:tc>
        <w:tc>
          <w:tcPr>
            <w:tcW w:w="1321" w:type="dxa"/>
          </w:tcPr>
          <w:p w14:paraId="389B74A8" w14:textId="62C3B040" w:rsidR="0095336F" w:rsidRDefault="0095336F" w:rsidP="0095336F">
            <w:pPr>
              <w:pStyle w:val="TAC"/>
            </w:pPr>
            <w:r w:rsidRPr="003938F8">
              <w:t>1.32</w:t>
            </w:r>
          </w:p>
        </w:tc>
      </w:tr>
      <w:tr w:rsidR="0095336F" w14:paraId="12149084" w14:textId="21E56947" w:rsidTr="0095336F">
        <w:tc>
          <w:tcPr>
            <w:tcW w:w="1293" w:type="dxa"/>
          </w:tcPr>
          <w:p w14:paraId="20E1E8EC" w14:textId="421FD352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16</w:t>
            </w:r>
          </w:p>
        </w:tc>
        <w:tc>
          <w:tcPr>
            <w:tcW w:w="1450" w:type="dxa"/>
            <w:vAlign w:val="bottom"/>
          </w:tcPr>
          <w:p w14:paraId="15B157F0" w14:textId="24062E3E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0.52</w:t>
            </w:r>
          </w:p>
        </w:tc>
        <w:tc>
          <w:tcPr>
            <w:tcW w:w="1451" w:type="dxa"/>
            <w:vAlign w:val="bottom"/>
          </w:tcPr>
          <w:p w14:paraId="4F87607D" w14:textId="1C28D1E6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0.22</w:t>
            </w:r>
          </w:p>
        </w:tc>
        <w:tc>
          <w:tcPr>
            <w:tcW w:w="1212" w:type="dxa"/>
          </w:tcPr>
          <w:p w14:paraId="28DD7D16" w14:textId="24DDAF60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1.20</w:t>
            </w:r>
          </w:p>
        </w:tc>
        <w:tc>
          <w:tcPr>
            <w:tcW w:w="1451" w:type="dxa"/>
            <w:vAlign w:val="bottom"/>
          </w:tcPr>
          <w:p w14:paraId="178D6E22" w14:textId="65D49ED0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0.53</w:t>
            </w:r>
          </w:p>
        </w:tc>
        <w:tc>
          <w:tcPr>
            <w:tcW w:w="1451" w:type="dxa"/>
            <w:vAlign w:val="bottom"/>
          </w:tcPr>
          <w:p w14:paraId="27C6D636" w14:textId="4A8CC56D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0.17</w:t>
            </w:r>
          </w:p>
        </w:tc>
        <w:tc>
          <w:tcPr>
            <w:tcW w:w="1321" w:type="dxa"/>
          </w:tcPr>
          <w:p w14:paraId="79047A8B" w14:textId="084D67FC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1.31</w:t>
            </w:r>
          </w:p>
        </w:tc>
      </w:tr>
      <w:tr w:rsidR="0095336F" w14:paraId="266D1E3B" w14:textId="11603C28" w:rsidTr="0095336F">
        <w:tc>
          <w:tcPr>
            <w:tcW w:w="1293" w:type="dxa"/>
          </w:tcPr>
          <w:p w14:paraId="11B63AE2" w14:textId="03E9236D" w:rsidR="0095336F" w:rsidRDefault="0095336F" w:rsidP="0095336F">
            <w:pPr>
              <w:pStyle w:val="TAC"/>
            </w:pPr>
            <w:r>
              <w:t>18</w:t>
            </w:r>
          </w:p>
        </w:tc>
        <w:tc>
          <w:tcPr>
            <w:tcW w:w="1450" w:type="dxa"/>
            <w:vAlign w:val="bottom"/>
          </w:tcPr>
          <w:p w14:paraId="16FDB3C4" w14:textId="65092212" w:rsidR="0095336F" w:rsidRDefault="0095336F" w:rsidP="0095336F">
            <w:pPr>
              <w:pStyle w:val="TAC"/>
            </w:pPr>
            <w:r>
              <w:t>0.41</w:t>
            </w:r>
          </w:p>
        </w:tc>
        <w:tc>
          <w:tcPr>
            <w:tcW w:w="1451" w:type="dxa"/>
            <w:vAlign w:val="bottom"/>
          </w:tcPr>
          <w:p w14:paraId="1DE61A81" w14:textId="2A6CEB40" w:rsidR="0095336F" w:rsidRDefault="0095336F" w:rsidP="0095336F">
            <w:pPr>
              <w:pStyle w:val="TAC"/>
            </w:pPr>
            <w:r>
              <w:t>0.21</w:t>
            </w:r>
          </w:p>
        </w:tc>
        <w:tc>
          <w:tcPr>
            <w:tcW w:w="1212" w:type="dxa"/>
          </w:tcPr>
          <w:p w14:paraId="77F5F9DE" w14:textId="679DAD9F" w:rsidR="0095336F" w:rsidRDefault="0095336F" w:rsidP="0095336F">
            <w:pPr>
              <w:pStyle w:val="TAC"/>
            </w:pPr>
            <w:r w:rsidRPr="003A5FDC">
              <w:t>1.24</w:t>
            </w:r>
          </w:p>
        </w:tc>
        <w:tc>
          <w:tcPr>
            <w:tcW w:w="1451" w:type="dxa"/>
            <w:vAlign w:val="bottom"/>
          </w:tcPr>
          <w:p w14:paraId="1F939876" w14:textId="02A7BC78" w:rsidR="0095336F" w:rsidRDefault="0095336F" w:rsidP="0095336F">
            <w:pPr>
              <w:pStyle w:val="TAC"/>
            </w:pPr>
            <w:r>
              <w:t>0.42</w:t>
            </w:r>
          </w:p>
        </w:tc>
        <w:tc>
          <w:tcPr>
            <w:tcW w:w="1451" w:type="dxa"/>
            <w:vAlign w:val="bottom"/>
          </w:tcPr>
          <w:p w14:paraId="7C4CB949" w14:textId="3972E854" w:rsidR="0095336F" w:rsidRDefault="0095336F" w:rsidP="0095336F">
            <w:pPr>
              <w:pStyle w:val="TAC"/>
            </w:pPr>
            <w:r>
              <w:t>0.16</w:t>
            </w:r>
          </w:p>
        </w:tc>
        <w:tc>
          <w:tcPr>
            <w:tcW w:w="1321" w:type="dxa"/>
          </w:tcPr>
          <w:p w14:paraId="33F0966F" w14:textId="1C9AF522" w:rsidR="0095336F" w:rsidRDefault="0095336F" w:rsidP="0095336F">
            <w:pPr>
              <w:pStyle w:val="TAC"/>
            </w:pPr>
            <w:r w:rsidRPr="003938F8">
              <w:t>1.32</w:t>
            </w:r>
          </w:p>
        </w:tc>
      </w:tr>
      <w:tr w:rsidR="0095336F" w14:paraId="333F95FA" w14:textId="632563BD" w:rsidTr="0095336F">
        <w:tc>
          <w:tcPr>
            <w:tcW w:w="1293" w:type="dxa"/>
          </w:tcPr>
          <w:p w14:paraId="548A3AC6" w14:textId="7ACC09B0" w:rsidR="0095336F" w:rsidRDefault="0095336F" w:rsidP="0095336F">
            <w:pPr>
              <w:pStyle w:val="TAC"/>
            </w:pPr>
            <w:r>
              <w:t>20</w:t>
            </w:r>
          </w:p>
        </w:tc>
        <w:tc>
          <w:tcPr>
            <w:tcW w:w="1450" w:type="dxa"/>
            <w:vAlign w:val="bottom"/>
          </w:tcPr>
          <w:p w14:paraId="55FD9093" w14:textId="2F89C081" w:rsidR="0095336F" w:rsidRDefault="0095336F" w:rsidP="0095336F">
            <w:pPr>
              <w:pStyle w:val="TAC"/>
            </w:pPr>
            <w:r>
              <w:t>0.25</w:t>
            </w:r>
          </w:p>
        </w:tc>
        <w:tc>
          <w:tcPr>
            <w:tcW w:w="1451" w:type="dxa"/>
            <w:vAlign w:val="bottom"/>
          </w:tcPr>
          <w:p w14:paraId="7BA03EA6" w14:textId="52AAEEED" w:rsidR="0095336F" w:rsidRDefault="0095336F" w:rsidP="0095336F">
            <w:pPr>
              <w:pStyle w:val="TAC"/>
            </w:pPr>
            <w:r>
              <w:t>0.19</w:t>
            </w:r>
          </w:p>
        </w:tc>
        <w:tc>
          <w:tcPr>
            <w:tcW w:w="1212" w:type="dxa"/>
          </w:tcPr>
          <w:p w14:paraId="661476D0" w14:textId="271A8BFF" w:rsidR="0095336F" w:rsidRDefault="0095336F" w:rsidP="0095336F">
            <w:pPr>
              <w:pStyle w:val="TAC"/>
            </w:pPr>
            <w:r w:rsidRPr="003A5FDC">
              <w:t>1.29</w:t>
            </w:r>
          </w:p>
        </w:tc>
        <w:tc>
          <w:tcPr>
            <w:tcW w:w="1451" w:type="dxa"/>
            <w:vAlign w:val="bottom"/>
          </w:tcPr>
          <w:p w14:paraId="4D90720C" w14:textId="70A787DF" w:rsidR="0095336F" w:rsidRDefault="0095336F" w:rsidP="0095336F">
            <w:pPr>
              <w:pStyle w:val="TAC"/>
            </w:pPr>
            <w:r>
              <w:t>0.26</w:t>
            </w:r>
          </w:p>
        </w:tc>
        <w:tc>
          <w:tcPr>
            <w:tcW w:w="1451" w:type="dxa"/>
            <w:vAlign w:val="bottom"/>
          </w:tcPr>
          <w:p w14:paraId="3974070F" w14:textId="401CA7E4" w:rsidR="0095336F" w:rsidRDefault="0095336F" w:rsidP="0095336F">
            <w:pPr>
              <w:pStyle w:val="TAC"/>
            </w:pPr>
            <w:r>
              <w:t>0.15</w:t>
            </w:r>
          </w:p>
        </w:tc>
        <w:tc>
          <w:tcPr>
            <w:tcW w:w="1321" w:type="dxa"/>
          </w:tcPr>
          <w:p w14:paraId="2C703EA0" w14:textId="7FBAD0DF" w:rsidR="0095336F" w:rsidRDefault="0095336F" w:rsidP="0095336F">
            <w:pPr>
              <w:pStyle w:val="TAC"/>
            </w:pPr>
            <w:r w:rsidRPr="003938F8">
              <w:t>1.37</w:t>
            </w:r>
          </w:p>
        </w:tc>
      </w:tr>
    </w:tbl>
    <w:p w14:paraId="6A61FD9A" w14:textId="6D944557" w:rsidR="00E02DCE" w:rsidRDefault="00E02DCE" w:rsidP="00524C77"/>
    <w:p w14:paraId="48501731" w14:textId="0812BFF3" w:rsidR="00E819F3" w:rsidRPr="00E819F3" w:rsidRDefault="00E819F3" w:rsidP="00E819F3">
      <w:pPr>
        <w:pStyle w:val="Caption"/>
      </w:pPr>
      <w:bookmarkStart w:id="4" w:name="_Ref114748789"/>
      <w:r>
        <w:t xml:space="preserve">Table </w:t>
      </w:r>
      <w:r w:rsidR="00E14ED9">
        <w:fldChar w:fldCharType="begin"/>
      </w:r>
      <w:r w:rsidR="00E14ED9">
        <w:instrText xml:space="preserve"> SEQ Table \* ARABIC </w:instrText>
      </w:r>
      <w:r w:rsidR="00E14ED9">
        <w:fldChar w:fldCharType="separate"/>
      </w:r>
      <w:r w:rsidR="001F49BD">
        <w:rPr>
          <w:noProof/>
        </w:rPr>
        <w:t>2</w:t>
      </w:r>
      <w:r w:rsidR="00E14ED9">
        <w:rPr>
          <w:noProof/>
        </w:rPr>
        <w:fldChar w:fldCharType="end"/>
      </w:r>
      <w:bookmarkEnd w:id="4"/>
      <w:r>
        <w:tab/>
      </w:r>
      <w:r w:rsidR="001260C5">
        <w:t>Simulation results of CQI fading teste (2Rx).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3"/>
        <w:gridCol w:w="1450"/>
        <w:gridCol w:w="1451"/>
        <w:gridCol w:w="1212"/>
        <w:gridCol w:w="1451"/>
        <w:gridCol w:w="1451"/>
        <w:gridCol w:w="1321"/>
      </w:tblGrid>
      <w:tr w:rsidR="0095336F" w14:paraId="6BDA7C0E" w14:textId="306D335F" w:rsidTr="006B5755">
        <w:tc>
          <w:tcPr>
            <w:tcW w:w="1293" w:type="dxa"/>
          </w:tcPr>
          <w:p w14:paraId="43968140" w14:textId="77777777" w:rsidR="0095336F" w:rsidRDefault="0095336F" w:rsidP="00FB5101">
            <w:pPr>
              <w:pStyle w:val="TAH"/>
            </w:pPr>
          </w:p>
        </w:tc>
        <w:tc>
          <w:tcPr>
            <w:tcW w:w="4113" w:type="dxa"/>
            <w:gridSpan w:val="3"/>
          </w:tcPr>
          <w:p w14:paraId="246F0C5D" w14:textId="4B9F0E62" w:rsidR="0095336F" w:rsidRDefault="0095336F" w:rsidP="00FB5101">
            <w:pPr>
              <w:pStyle w:val="TAH"/>
            </w:pPr>
            <w:r>
              <w:t xml:space="preserve">CQI delay: 14 slots </w:t>
            </w:r>
          </w:p>
        </w:tc>
        <w:tc>
          <w:tcPr>
            <w:tcW w:w="4223" w:type="dxa"/>
            <w:gridSpan w:val="3"/>
          </w:tcPr>
          <w:p w14:paraId="68588FB6" w14:textId="0BC5E95C" w:rsidR="0095336F" w:rsidRDefault="0095336F" w:rsidP="00FB5101">
            <w:pPr>
              <w:pStyle w:val="TAH"/>
            </w:pPr>
            <w:r>
              <w:t>CQI delay: 10 slots</w:t>
            </w:r>
          </w:p>
        </w:tc>
      </w:tr>
      <w:tr w:rsidR="0095336F" w14:paraId="4CC1B8A5" w14:textId="2BC39975" w:rsidTr="0095336F">
        <w:tc>
          <w:tcPr>
            <w:tcW w:w="1293" w:type="dxa"/>
          </w:tcPr>
          <w:p w14:paraId="37D61C5F" w14:textId="77777777" w:rsidR="0095336F" w:rsidRDefault="0095336F" w:rsidP="0095336F">
            <w:pPr>
              <w:pStyle w:val="TAC"/>
            </w:pPr>
          </w:p>
        </w:tc>
        <w:tc>
          <w:tcPr>
            <w:tcW w:w="1450" w:type="dxa"/>
          </w:tcPr>
          <w:p w14:paraId="2C0B48F2" w14:textId="16FE358E" w:rsidR="0095336F" w:rsidRDefault="0095336F" w:rsidP="0095336F">
            <w:pPr>
              <w:pStyle w:val="TAC"/>
            </w:pPr>
            <w:r>
              <w:t>Alpha (&gt;0.20)</w:t>
            </w:r>
          </w:p>
        </w:tc>
        <w:tc>
          <w:tcPr>
            <w:tcW w:w="1451" w:type="dxa"/>
          </w:tcPr>
          <w:p w14:paraId="47FA3CFC" w14:textId="46878D50" w:rsidR="0095336F" w:rsidRDefault="0095336F" w:rsidP="0095336F">
            <w:pPr>
              <w:pStyle w:val="TAC"/>
            </w:pPr>
            <w:r>
              <w:t>BLER (&gt;0.02)</w:t>
            </w:r>
          </w:p>
        </w:tc>
        <w:tc>
          <w:tcPr>
            <w:tcW w:w="1212" w:type="dxa"/>
          </w:tcPr>
          <w:p w14:paraId="16F8739E" w14:textId="41834765" w:rsidR="0095336F" w:rsidRDefault="0095336F" w:rsidP="0095336F">
            <w:pPr>
              <w:pStyle w:val="TAC"/>
            </w:pPr>
            <w:r>
              <w:t>Gamma (&gt;1.05)</w:t>
            </w:r>
          </w:p>
        </w:tc>
        <w:tc>
          <w:tcPr>
            <w:tcW w:w="1451" w:type="dxa"/>
          </w:tcPr>
          <w:p w14:paraId="66027DEA" w14:textId="19F2E99A" w:rsidR="0095336F" w:rsidRDefault="0095336F" w:rsidP="0095336F">
            <w:pPr>
              <w:pStyle w:val="TAC"/>
            </w:pPr>
            <w:r>
              <w:t>Alpha (&gt;0.20)</w:t>
            </w:r>
          </w:p>
        </w:tc>
        <w:tc>
          <w:tcPr>
            <w:tcW w:w="1451" w:type="dxa"/>
          </w:tcPr>
          <w:p w14:paraId="08A56935" w14:textId="38F01CB7" w:rsidR="0095336F" w:rsidRDefault="0095336F" w:rsidP="0095336F">
            <w:pPr>
              <w:pStyle w:val="TAC"/>
            </w:pPr>
            <w:r>
              <w:t>BLER (&gt;0.02)</w:t>
            </w:r>
          </w:p>
        </w:tc>
        <w:tc>
          <w:tcPr>
            <w:tcW w:w="1321" w:type="dxa"/>
          </w:tcPr>
          <w:p w14:paraId="09E2DE2C" w14:textId="34005546" w:rsidR="0095336F" w:rsidRDefault="0095336F" w:rsidP="0095336F">
            <w:pPr>
              <w:pStyle w:val="TAC"/>
            </w:pPr>
            <w:r>
              <w:t>Gamma (&gt;1.05)</w:t>
            </w:r>
          </w:p>
        </w:tc>
      </w:tr>
      <w:tr w:rsidR="0095336F" w14:paraId="2C9A32A5" w14:textId="77777777" w:rsidTr="0095336F">
        <w:tc>
          <w:tcPr>
            <w:tcW w:w="1293" w:type="dxa"/>
          </w:tcPr>
          <w:p w14:paraId="29295D0F" w14:textId="5414638D" w:rsidR="0095336F" w:rsidRDefault="0095336F" w:rsidP="0095336F">
            <w:pPr>
              <w:pStyle w:val="TAC"/>
            </w:pPr>
            <w:r w:rsidRPr="001F4A2B">
              <w:t>0</w:t>
            </w:r>
          </w:p>
        </w:tc>
        <w:tc>
          <w:tcPr>
            <w:tcW w:w="1450" w:type="dxa"/>
          </w:tcPr>
          <w:p w14:paraId="32E3DB19" w14:textId="2023C3E7" w:rsidR="0095336F" w:rsidRDefault="0095336F" w:rsidP="0095336F">
            <w:pPr>
              <w:pStyle w:val="TAC"/>
            </w:pPr>
            <w:r w:rsidRPr="00D1077E">
              <w:t>0.49</w:t>
            </w:r>
          </w:p>
        </w:tc>
        <w:tc>
          <w:tcPr>
            <w:tcW w:w="1451" w:type="dxa"/>
          </w:tcPr>
          <w:p w14:paraId="6A590EF8" w14:textId="4D8C6CA3" w:rsidR="0095336F" w:rsidRDefault="0095336F" w:rsidP="0095336F">
            <w:pPr>
              <w:pStyle w:val="TAC"/>
            </w:pPr>
            <w:r w:rsidRPr="00FD395F">
              <w:t>0.18</w:t>
            </w:r>
          </w:p>
        </w:tc>
        <w:tc>
          <w:tcPr>
            <w:tcW w:w="1212" w:type="dxa"/>
          </w:tcPr>
          <w:p w14:paraId="75A02578" w14:textId="5F088145" w:rsidR="0095336F" w:rsidRDefault="0095336F" w:rsidP="0095336F">
            <w:pPr>
              <w:pStyle w:val="TAC"/>
            </w:pPr>
            <w:r w:rsidRPr="008371B4">
              <w:t>1.30</w:t>
            </w:r>
          </w:p>
        </w:tc>
        <w:tc>
          <w:tcPr>
            <w:tcW w:w="1451" w:type="dxa"/>
          </w:tcPr>
          <w:p w14:paraId="1BCA6395" w14:textId="0C8C962B" w:rsidR="0095336F" w:rsidRDefault="0095336F" w:rsidP="0095336F">
            <w:pPr>
              <w:pStyle w:val="TAC"/>
            </w:pPr>
            <w:r w:rsidRPr="005E0507">
              <w:t>0.48</w:t>
            </w:r>
          </w:p>
        </w:tc>
        <w:tc>
          <w:tcPr>
            <w:tcW w:w="1451" w:type="dxa"/>
          </w:tcPr>
          <w:p w14:paraId="3E5B0FB0" w14:textId="0CBB299E" w:rsidR="0095336F" w:rsidRDefault="0095336F" w:rsidP="0095336F">
            <w:pPr>
              <w:pStyle w:val="TAC"/>
            </w:pPr>
            <w:r w:rsidRPr="0024240F">
              <w:t>0.14</w:t>
            </w:r>
          </w:p>
        </w:tc>
        <w:tc>
          <w:tcPr>
            <w:tcW w:w="1321" w:type="dxa"/>
          </w:tcPr>
          <w:p w14:paraId="4675B47E" w14:textId="0DE465DB" w:rsidR="0095336F" w:rsidRDefault="0095336F" w:rsidP="0095336F">
            <w:pPr>
              <w:pStyle w:val="TAC"/>
            </w:pPr>
            <w:r w:rsidRPr="005171A3">
              <w:t>1.40</w:t>
            </w:r>
          </w:p>
        </w:tc>
      </w:tr>
      <w:tr w:rsidR="0095336F" w14:paraId="44B4294F" w14:textId="77777777" w:rsidTr="0095336F">
        <w:tc>
          <w:tcPr>
            <w:tcW w:w="1293" w:type="dxa"/>
          </w:tcPr>
          <w:p w14:paraId="1BB34751" w14:textId="2D3BEA32" w:rsidR="0095336F" w:rsidRDefault="0095336F" w:rsidP="0095336F">
            <w:pPr>
              <w:pStyle w:val="TAC"/>
            </w:pPr>
            <w:r w:rsidRPr="001F4A2B">
              <w:t>2</w:t>
            </w:r>
          </w:p>
        </w:tc>
        <w:tc>
          <w:tcPr>
            <w:tcW w:w="1450" w:type="dxa"/>
          </w:tcPr>
          <w:p w14:paraId="47C3AD84" w14:textId="171F4AAD" w:rsidR="0095336F" w:rsidRDefault="0095336F" w:rsidP="0095336F">
            <w:pPr>
              <w:pStyle w:val="TAC"/>
            </w:pPr>
            <w:r w:rsidRPr="00D1077E">
              <w:t>0.52</w:t>
            </w:r>
          </w:p>
        </w:tc>
        <w:tc>
          <w:tcPr>
            <w:tcW w:w="1451" w:type="dxa"/>
          </w:tcPr>
          <w:p w14:paraId="38E4840C" w14:textId="1F3075DE" w:rsidR="0095336F" w:rsidRDefault="0095336F" w:rsidP="0095336F">
            <w:pPr>
              <w:pStyle w:val="TAC"/>
            </w:pPr>
            <w:r w:rsidRPr="00FD395F">
              <w:t>0.19</w:t>
            </w:r>
          </w:p>
        </w:tc>
        <w:tc>
          <w:tcPr>
            <w:tcW w:w="1212" w:type="dxa"/>
          </w:tcPr>
          <w:p w14:paraId="31AA8F7C" w14:textId="64542069" w:rsidR="0095336F" w:rsidRDefault="0095336F" w:rsidP="0095336F">
            <w:pPr>
              <w:pStyle w:val="TAC"/>
            </w:pPr>
            <w:r w:rsidRPr="008371B4">
              <w:t>1.29</w:t>
            </w:r>
          </w:p>
        </w:tc>
        <w:tc>
          <w:tcPr>
            <w:tcW w:w="1451" w:type="dxa"/>
          </w:tcPr>
          <w:p w14:paraId="774F5AB1" w14:textId="0869AD24" w:rsidR="0095336F" w:rsidRDefault="0095336F" w:rsidP="0095336F">
            <w:pPr>
              <w:pStyle w:val="TAC"/>
            </w:pPr>
            <w:r w:rsidRPr="005E0507">
              <w:t>0.52</w:t>
            </w:r>
          </w:p>
        </w:tc>
        <w:tc>
          <w:tcPr>
            <w:tcW w:w="1451" w:type="dxa"/>
          </w:tcPr>
          <w:p w14:paraId="3A571F8D" w14:textId="033854CA" w:rsidR="0095336F" w:rsidRDefault="0095336F" w:rsidP="0095336F">
            <w:pPr>
              <w:pStyle w:val="TAC"/>
            </w:pPr>
            <w:r w:rsidRPr="0024240F">
              <w:t>0.14</w:t>
            </w:r>
          </w:p>
        </w:tc>
        <w:tc>
          <w:tcPr>
            <w:tcW w:w="1321" w:type="dxa"/>
          </w:tcPr>
          <w:p w14:paraId="3B6249C0" w14:textId="0E24415A" w:rsidR="0095336F" w:rsidRDefault="0095336F" w:rsidP="0095336F">
            <w:pPr>
              <w:pStyle w:val="TAC"/>
            </w:pPr>
            <w:r w:rsidRPr="005171A3">
              <w:t>1.41</w:t>
            </w:r>
          </w:p>
        </w:tc>
      </w:tr>
      <w:tr w:rsidR="0095336F" w14:paraId="1C6980D6" w14:textId="77777777" w:rsidTr="0095336F">
        <w:tc>
          <w:tcPr>
            <w:tcW w:w="1293" w:type="dxa"/>
          </w:tcPr>
          <w:p w14:paraId="4AB09612" w14:textId="6E944F10" w:rsidR="0095336F" w:rsidRDefault="0095336F" w:rsidP="0095336F">
            <w:pPr>
              <w:pStyle w:val="TAC"/>
            </w:pPr>
            <w:r w:rsidRPr="001F4A2B">
              <w:t>4</w:t>
            </w:r>
          </w:p>
        </w:tc>
        <w:tc>
          <w:tcPr>
            <w:tcW w:w="1450" w:type="dxa"/>
          </w:tcPr>
          <w:p w14:paraId="737A110B" w14:textId="26809133" w:rsidR="0095336F" w:rsidRDefault="0095336F" w:rsidP="0095336F">
            <w:pPr>
              <w:pStyle w:val="TAC"/>
            </w:pPr>
            <w:r w:rsidRPr="00D1077E">
              <w:t>0.51</w:t>
            </w:r>
          </w:p>
        </w:tc>
        <w:tc>
          <w:tcPr>
            <w:tcW w:w="1451" w:type="dxa"/>
          </w:tcPr>
          <w:p w14:paraId="2CECD167" w14:textId="21269885" w:rsidR="0095336F" w:rsidRDefault="0095336F" w:rsidP="0095336F">
            <w:pPr>
              <w:pStyle w:val="TAC"/>
            </w:pPr>
            <w:r w:rsidRPr="00FD395F">
              <w:t>0.21</w:t>
            </w:r>
          </w:p>
        </w:tc>
        <w:tc>
          <w:tcPr>
            <w:tcW w:w="1212" w:type="dxa"/>
          </w:tcPr>
          <w:p w14:paraId="142A2062" w14:textId="0A6C4F03" w:rsidR="0095336F" w:rsidRDefault="0095336F" w:rsidP="0095336F">
            <w:pPr>
              <w:pStyle w:val="TAC"/>
            </w:pPr>
            <w:r w:rsidRPr="008371B4">
              <w:t>1.24</w:t>
            </w:r>
          </w:p>
        </w:tc>
        <w:tc>
          <w:tcPr>
            <w:tcW w:w="1451" w:type="dxa"/>
          </w:tcPr>
          <w:p w14:paraId="2F28F96A" w14:textId="5923F66C" w:rsidR="0095336F" w:rsidRDefault="0095336F" w:rsidP="0095336F">
            <w:pPr>
              <w:pStyle w:val="TAC"/>
            </w:pPr>
            <w:r w:rsidRPr="005E0507">
              <w:t>0.51</w:t>
            </w:r>
          </w:p>
        </w:tc>
        <w:tc>
          <w:tcPr>
            <w:tcW w:w="1451" w:type="dxa"/>
          </w:tcPr>
          <w:p w14:paraId="51F5189F" w14:textId="23197A50" w:rsidR="0095336F" w:rsidRDefault="0095336F" w:rsidP="0095336F">
            <w:pPr>
              <w:pStyle w:val="TAC"/>
            </w:pPr>
            <w:r w:rsidRPr="0024240F">
              <w:t>0.16</w:t>
            </w:r>
          </w:p>
        </w:tc>
        <w:tc>
          <w:tcPr>
            <w:tcW w:w="1321" w:type="dxa"/>
          </w:tcPr>
          <w:p w14:paraId="42BE5FAE" w14:textId="1FEBD56A" w:rsidR="0095336F" w:rsidRDefault="0095336F" w:rsidP="0095336F">
            <w:pPr>
              <w:pStyle w:val="TAC"/>
            </w:pPr>
            <w:r w:rsidRPr="005171A3">
              <w:t>1.34</w:t>
            </w:r>
          </w:p>
        </w:tc>
      </w:tr>
      <w:tr w:rsidR="0095336F" w:rsidRPr="0095336F" w14:paraId="275306E0" w14:textId="77777777" w:rsidTr="0095336F">
        <w:tc>
          <w:tcPr>
            <w:tcW w:w="1293" w:type="dxa"/>
          </w:tcPr>
          <w:p w14:paraId="2D106581" w14:textId="4AA9FCEB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6</w:t>
            </w:r>
          </w:p>
        </w:tc>
        <w:tc>
          <w:tcPr>
            <w:tcW w:w="1450" w:type="dxa"/>
          </w:tcPr>
          <w:p w14:paraId="6912D31D" w14:textId="2D4F1228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0.53</w:t>
            </w:r>
          </w:p>
        </w:tc>
        <w:tc>
          <w:tcPr>
            <w:tcW w:w="1451" w:type="dxa"/>
          </w:tcPr>
          <w:p w14:paraId="1239E3CB" w14:textId="60B5FC1C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0.22</w:t>
            </w:r>
          </w:p>
        </w:tc>
        <w:tc>
          <w:tcPr>
            <w:tcW w:w="1212" w:type="dxa"/>
          </w:tcPr>
          <w:p w14:paraId="51E49792" w14:textId="781FEB05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1.20</w:t>
            </w:r>
          </w:p>
        </w:tc>
        <w:tc>
          <w:tcPr>
            <w:tcW w:w="1451" w:type="dxa"/>
          </w:tcPr>
          <w:p w14:paraId="4997980D" w14:textId="53B17DDA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0.52</w:t>
            </w:r>
          </w:p>
        </w:tc>
        <w:tc>
          <w:tcPr>
            <w:tcW w:w="1451" w:type="dxa"/>
          </w:tcPr>
          <w:p w14:paraId="57B106A9" w14:textId="237619FF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0.18</w:t>
            </w:r>
          </w:p>
        </w:tc>
        <w:tc>
          <w:tcPr>
            <w:tcW w:w="1321" w:type="dxa"/>
          </w:tcPr>
          <w:p w14:paraId="3D59565D" w14:textId="3567146E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1.29</w:t>
            </w:r>
          </w:p>
        </w:tc>
      </w:tr>
      <w:tr w:rsidR="0095336F" w14:paraId="7B0754CC" w14:textId="77777777" w:rsidTr="0095336F">
        <w:tc>
          <w:tcPr>
            <w:tcW w:w="1293" w:type="dxa"/>
          </w:tcPr>
          <w:p w14:paraId="3BAA4C52" w14:textId="7658909F" w:rsidR="0095336F" w:rsidRDefault="0095336F" w:rsidP="0095336F">
            <w:pPr>
              <w:pStyle w:val="TAC"/>
            </w:pPr>
            <w:r w:rsidRPr="001F4A2B">
              <w:t>8</w:t>
            </w:r>
          </w:p>
        </w:tc>
        <w:tc>
          <w:tcPr>
            <w:tcW w:w="1450" w:type="dxa"/>
          </w:tcPr>
          <w:p w14:paraId="0F3EC553" w14:textId="4D784257" w:rsidR="0095336F" w:rsidRDefault="0095336F" w:rsidP="0095336F">
            <w:pPr>
              <w:pStyle w:val="TAC"/>
            </w:pPr>
            <w:r w:rsidRPr="00D1077E">
              <w:t>0.53</w:t>
            </w:r>
          </w:p>
        </w:tc>
        <w:tc>
          <w:tcPr>
            <w:tcW w:w="1451" w:type="dxa"/>
          </w:tcPr>
          <w:p w14:paraId="7624CB54" w14:textId="40959730" w:rsidR="0095336F" w:rsidRDefault="0095336F" w:rsidP="0095336F">
            <w:pPr>
              <w:pStyle w:val="TAC"/>
            </w:pPr>
            <w:r w:rsidRPr="00FD395F">
              <w:t>0.24</w:t>
            </w:r>
          </w:p>
        </w:tc>
        <w:tc>
          <w:tcPr>
            <w:tcW w:w="1212" w:type="dxa"/>
          </w:tcPr>
          <w:p w14:paraId="7C994EF9" w14:textId="7B882336" w:rsidR="0095336F" w:rsidRDefault="0095336F" w:rsidP="0095336F">
            <w:pPr>
              <w:pStyle w:val="TAC"/>
            </w:pPr>
            <w:r w:rsidRPr="008371B4">
              <w:t>1.24</w:t>
            </w:r>
          </w:p>
        </w:tc>
        <w:tc>
          <w:tcPr>
            <w:tcW w:w="1451" w:type="dxa"/>
          </w:tcPr>
          <w:p w14:paraId="2077913B" w14:textId="5B35EE42" w:rsidR="0095336F" w:rsidRDefault="0095336F" w:rsidP="0095336F">
            <w:pPr>
              <w:pStyle w:val="TAC"/>
            </w:pPr>
            <w:r w:rsidRPr="005E0507">
              <w:t>0.53</w:t>
            </w:r>
          </w:p>
        </w:tc>
        <w:tc>
          <w:tcPr>
            <w:tcW w:w="1451" w:type="dxa"/>
          </w:tcPr>
          <w:p w14:paraId="260B5821" w14:textId="04D00855" w:rsidR="0095336F" w:rsidRDefault="0095336F" w:rsidP="0095336F">
            <w:pPr>
              <w:pStyle w:val="TAC"/>
            </w:pPr>
            <w:r w:rsidRPr="0024240F">
              <w:t>0.19</w:t>
            </w:r>
          </w:p>
        </w:tc>
        <w:tc>
          <w:tcPr>
            <w:tcW w:w="1321" w:type="dxa"/>
          </w:tcPr>
          <w:p w14:paraId="1C40BFB5" w14:textId="4E87A065" w:rsidR="0095336F" w:rsidRDefault="0095336F" w:rsidP="0095336F">
            <w:pPr>
              <w:pStyle w:val="TAC"/>
            </w:pPr>
            <w:r w:rsidRPr="005171A3">
              <w:t>1.34</w:t>
            </w:r>
          </w:p>
        </w:tc>
      </w:tr>
      <w:tr w:rsidR="0095336F" w14:paraId="4DAB6B54" w14:textId="77777777" w:rsidTr="0095336F">
        <w:tc>
          <w:tcPr>
            <w:tcW w:w="1293" w:type="dxa"/>
          </w:tcPr>
          <w:p w14:paraId="5A8B810B" w14:textId="3EB10804" w:rsidR="0095336F" w:rsidRDefault="0095336F" w:rsidP="0095336F">
            <w:pPr>
              <w:pStyle w:val="TAC"/>
            </w:pPr>
            <w:r w:rsidRPr="001F4A2B">
              <w:t>10</w:t>
            </w:r>
          </w:p>
        </w:tc>
        <w:tc>
          <w:tcPr>
            <w:tcW w:w="1450" w:type="dxa"/>
          </w:tcPr>
          <w:p w14:paraId="34E26D52" w14:textId="1995CF79" w:rsidR="0095336F" w:rsidRDefault="0095336F" w:rsidP="0095336F">
            <w:pPr>
              <w:pStyle w:val="TAC"/>
            </w:pPr>
            <w:r w:rsidRPr="00D1077E">
              <w:t>0.50</w:t>
            </w:r>
          </w:p>
        </w:tc>
        <w:tc>
          <w:tcPr>
            <w:tcW w:w="1451" w:type="dxa"/>
          </w:tcPr>
          <w:p w14:paraId="6D88B2F6" w14:textId="45D5DE2F" w:rsidR="0095336F" w:rsidRDefault="0095336F" w:rsidP="0095336F">
            <w:pPr>
              <w:pStyle w:val="TAC"/>
            </w:pPr>
            <w:r w:rsidRPr="00FD395F">
              <w:t>0.24</w:t>
            </w:r>
          </w:p>
        </w:tc>
        <w:tc>
          <w:tcPr>
            <w:tcW w:w="1212" w:type="dxa"/>
          </w:tcPr>
          <w:p w14:paraId="30466ED8" w14:textId="30BBCD52" w:rsidR="0095336F" w:rsidRDefault="0095336F" w:rsidP="0095336F">
            <w:pPr>
              <w:pStyle w:val="TAC"/>
            </w:pPr>
            <w:r w:rsidRPr="008371B4">
              <w:t>1.20</w:t>
            </w:r>
          </w:p>
        </w:tc>
        <w:tc>
          <w:tcPr>
            <w:tcW w:w="1451" w:type="dxa"/>
          </w:tcPr>
          <w:p w14:paraId="19172877" w14:textId="3F02408E" w:rsidR="0095336F" w:rsidRDefault="0095336F" w:rsidP="0095336F">
            <w:pPr>
              <w:pStyle w:val="TAC"/>
            </w:pPr>
            <w:r w:rsidRPr="005E0507">
              <w:t>0.50</w:t>
            </w:r>
          </w:p>
        </w:tc>
        <w:tc>
          <w:tcPr>
            <w:tcW w:w="1451" w:type="dxa"/>
          </w:tcPr>
          <w:p w14:paraId="28782876" w14:textId="3BDC5D4D" w:rsidR="0095336F" w:rsidRDefault="0095336F" w:rsidP="0095336F">
            <w:pPr>
              <w:pStyle w:val="TAC"/>
            </w:pPr>
            <w:r w:rsidRPr="0024240F">
              <w:t>0.21</w:t>
            </w:r>
          </w:p>
        </w:tc>
        <w:tc>
          <w:tcPr>
            <w:tcW w:w="1321" w:type="dxa"/>
          </w:tcPr>
          <w:p w14:paraId="24B4F86E" w14:textId="442113C4" w:rsidR="0095336F" w:rsidRDefault="0095336F" w:rsidP="0095336F">
            <w:pPr>
              <w:pStyle w:val="TAC"/>
            </w:pPr>
            <w:r w:rsidRPr="005171A3">
              <w:t>1.26</w:t>
            </w:r>
          </w:p>
        </w:tc>
      </w:tr>
      <w:tr w:rsidR="0095336F" w:rsidRPr="0095336F" w14:paraId="687BEF4D" w14:textId="77777777" w:rsidTr="0095336F">
        <w:tc>
          <w:tcPr>
            <w:tcW w:w="1293" w:type="dxa"/>
          </w:tcPr>
          <w:p w14:paraId="6D488884" w14:textId="288D5CCB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12</w:t>
            </w:r>
          </w:p>
        </w:tc>
        <w:tc>
          <w:tcPr>
            <w:tcW w:w="1450" w:type="dxa"/>
          </w:tcPr>
          <w:p w14:paraId="12AA2884" w14:textId="2345183F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0.48</w:t>
            </w:r>
          </w:p>
        </w:tc>
        <w:tc>
          <w:tcPr>
            <w:tcW w:w="1451" w:type="dxa"/>
          </w:tcPr>
          <w:p w14:paraId="24E10D79" w14:textId="38B9916F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0.23</w:t>
            </w:r>
          </w:p>
        </w:tc>
        <w:tc>
          <w:tcPr>
            <w:tcW w:w="1212" w:type="dxa"/>
          </w:tcPr>
          <w:p w14:paraId="68CE934D" w14:textId="2FC0A2A0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1.22</w:t>
            </w:r>
          </w:p>
        </w:tc>
        <w:tc>
          <w:tcPr>
            <w:tcW w:w="1451" w:type="dxa"/>
          </w:tcPr>
          <w:p w14:paraId="57F5E197" w14:textId="5473549C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0.49</w:t>
            </w:r>
          </w:p>
        </w:tc>
        <w:tc>
          <w:tcPr>
            <w:tcW w:w="1451" w:type="dxa"/>
          </w:tcPr>
          <w:p w14:paraId="0EDC37EC" w14:textId="0FF42433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0.19</w:t>
            </w:r>
          </w:p>
        </w:tc>
        <w:tc>
          <w:tcPr>
            <w:tcW w:w="1321" w:type="dxa"/>
          </w:tcPr>
          <w:p w14:paraId="315A18F3" w14:textId="44000E36" w:rsidR="0095336F" w:rsidRPr="0095336F" w:rsidRDefault="0095336F" w:rsidP="0095336F">
            <w:pPr>
              <w:pStyle w:val="TAC"/>
              <w:rPr>
                <w:highlight w:val="yellow"/>
              </w:rPr>
            </w:pPr>
            <w:r w:rsidRPr="0095336F">
              <w:rPr>
                <w:highlight w:val="yellow"/>
              </w:rPr>
              <w:t>1.28</w:t>
            </w:r>
          </w:p>
        </w:tc>
      </w:tr>
      <w:tr w:rsidR="0095336F" w14:paraId="3E3E0434" w14:textId="77777777" w:rsidTr="0095336F">
        <w:tc>
          <w:tcPr>
            <w:tcW w:w="1293" w:type="dxa"/>
          </w:tcPr>
          <w:p w14:paraId="04C5795C" w14:textId="522D9B55" w:rsidR="0095336F" w:rsidRDefault="0095336F" w:rsidP="0095336F">
            <w:pPr>
              <w:pStyle w:val="TAC"/>
            </w:pPr>
            <w:r w:rsidRPr="001F4A2B">
              <w:t>14</w:t>
            </w:r>
          </w:p>
        </w:tc>
        <w:tc>
          <w:tcPr>
            <w:tcW w:w="1450" w:type="dxa"/>
          </w:tcPr>
          <w:p w14:paraId="26CD7053" w14:textId="2CBFE0B6" w:rsidR="0095336F" w:rsidRDefault="0095336F" w:rsidP="0095336F">
            <w:pPr>
              <w:pStyle w:val="TAC"/>
            </w:pPr>
            <w:r w:rsidRPr="00D1077E">
              <w:t>0.40</w:t>
            </w:r>
          </w:p>
        </w:tc>
        <w:tc>
          <w:tcPr>
            <w:tcW w:w="1451" w:type="dxa"/>
          </w:tcPr>
          <w:p w14:paraId="325AF8F2" w14:textId="420D196E" w:rsidR="0095336F" w:rsidRDefault="0095336F" w:rsidP="0095336F">
            <w:pPr>
              <w:pStyle w:val="TAC"/>
            </w:pPr>
            <w:r w:rsidRPr="00FD395F">
              <w:t>0.20</w:t>
            </w:r>
          </w:p>
        </w:tc>
        <w:tc>
          <w:tcPr>
            <w:tcW w:w="1212" w:type="dxa"/>
          </w:tcPr>
          <w:p w14:paraId="670D18C1" w14:textId="0C2B93D1" w:rsidR="0095336F" w:rsidRDefault="0095336F" w:rsidP="0095336F">
            <w:pPr>
              <w:pStyle w:val="TAC"/>
            </w:pPr>
            <w:r w:rsidRPr="008371B4">
              <w:t>1.27</w:t>
            </w:r>
          </w:p>
        </w:tc>
        <w:tc>
          <w:tcPr>
            <w:tcW w:w="1451" w:type="dxa"/>
          </w:tcPr>
          <w:p w14:paraId="7C7B90D5" w14:textId="6781DA62" w:rsidR="0095336F" w:rsidRDefault="0095336F" w:rsidP="0095336F">
            <w:pPr>
              <w:pStyle w:val="TAC"/>
            </w:pPr>
            <w:r w:rsidRPr="005E0507">
              <w:t>0.40</w:t>
            </w:r>
          </w:p>
        </w:tc>
        <w:tc>
          <w:tcPr>
            <w:tcW w:w="1451" w:type="dxa"/>
          </w:tcPr>
          <w:p w14:paraId="2B702AB9" w14:textId="241D681C" w:rsidR="0095336F" w:rsidRDefault="0095336F" w:rsidP="0095336F">
            <w:pPr>
              <w:pStyle w:val="TAC"/>
            </w:pPr>
            <w:r w:rsidRPr="0024240F">
              <w:t>0.17</w:t>
            </w:r>
          </w:p>
        </w:tc>
        <w:tc>
          <w:tcPr>
            <w:tcW w:w="1321" w:type="dxa"/>
          </w:tcPr>
          <w:p w14:paraId="0923D20D" w14:textId="512DF672" w:rsidR="0095336F" w:rsidRDefault="0095336F" w:rsidP="0095336F">
            <w:pPr>
              <w:pStyle w:val="TAC"/>
            </w:pPr>
            <w:r w:rsidRPr="005171A3">
              <w:t>1.33</w:t>
            </w:r>
          </w:p>
        </w:tc>
      </w:tr>
      <w:tr w:rsidR="0095336F" w14:paraId="732DEB27" w14:textId="77777777" w:rsidTr="0095336F">
        <w:tc>
          <w:tcPr>
            <w:tcW w:w="1293" w:type="dxa"/>
          </w:tcPr>
          <w:p w14:paraId="4584FF24" w14:textId="3AACDF93" w:rsidR="0095336F" w:rsidRDefault="0095336F" w:rsidP="0095336F">
            <w:pPr>
              <w:pStyle w:val="TAC"/>
            </w:pPr>
            <w:r w:rsidRPr="001F4A2B">
              <w:t>16</w:t>
            </w:r>
          </w:p>
        </w:tc>
        <w:tc>
          <w:tcPr>
            <w:tcW w:w="1450" w:type="dxa"/>
          </w:tcPr>
          <w:p w14:paraId="1A3CD3D5" w14:textId="581C65F4" w:rsidR="0095336F" w:rsidRDefault="0095336F" w:rsidP="0095336F">
            <w:pPr>
              <w:pStyle w:val="TAC"/>
            </w:pPr>
            <w:r w:rsidRPr="00D1077E">
              <w:t>0.23</w:t>
            </w:r>
          </w:p>
        </w:tc>
        <w:tc>
          <w:tcPr>
            <w:tcW w:w="1451" w:type="dxa"/>
          </w:tcPr>
          <w:p w14:paraId="2A975E5C" w14:textId="0B955D17" w:rsidR="0095336F" w:rsidRDefault="0095336F" w:rsidP="0095336F">
            <w:pPr>
              <w:pStyle w:val="TAC"/>
            </w:pPr>
            <w:r w:rsidRPr="00FD395F">
              <w:t>0.20</w:t>
            </w:r>
          </w:p>
        </w:tc>
        <w:tc>
          <w:tcPr>
            <w:tcW w:w="1212" w:type="dxa"/>
          </w:tcPr>
          <w:p w14:paraId="0C0BA9F2" w14:textId="7ED27B89" w:rsidR="0095336F" w:rsidRDefault="0095336F" w:rsidP="0095336F">
            <w:pPr>
              <w:pStyle w:val="TAC"/>
            </w:pPr>
            <w:r w:rsidRPr="008371B4">
              <w:t>1.32</w:t>
            </w:r>
          </w:p>
        </w:tc>
        <w:tc>
          <w:tcPr>
            <w:tcW w:w="1451" w:type="dxa"/>
          </w:tcPr>
          <w:p w14:paraId="36835712" w14:textId="7BA3C926" w:rsidR="0095336F" w:rsidRDefault="0095336F" w:rsidP="0095336F">
            <w:pPr>
              <w:pStyle w:val="TAC"/>
            </w:pPr>
            <w:r w:rsidRPr="005E0507">
              <w:t>0.23</w:t>
            </w:r>
          </w:p>
        </w:tc>
        <w:tc>
          <w:tcPr>
            <w:tcW w:w="1451" w:type="dxa"/>
          </w:tcPr>
          <w:p w14:paraId="67B0232E" w14:textId="172FBAC3" w:rsidR="0095336F" w:rsidRDefault="0095336F" w:rsidP="0095336F">
            <w:pPr>
              <w:pStyle w:val="TAC"/>
            </w:pPr>
            <w:r w:rsidRPr="0024240F">
              <w:t>0.16</w:t>
            </w:r>
          </w:p>
        </w:tc>
        <w:tc>
          <w:tcPr>
            <w:tcW w:w="1321" w:type="dxa"/>
          </w:tcPr>
          <w:p w14:paraId="6B428D26" w14:textId="6B546288" w:rsidR="0095336F" w:rsidRDefault="0095336F" w:rsidP="0095336F">
            <w:pPr>
              <w:pStyle w:val="TAC"/>
            </w:pPr>
            <w:r w:rsidRPr="005171A3">
              <w:t>1.39</w:t>
            </w:r>
          </w:p>
        </w:tc>
      </w:tr>
      <w:tr w:rsidR="0095336F" w14:paraId="117D278B" w14:textId="77777777" w:rsidTr="0095336F">
        <w:tc>
          <w:tcPr>
            <w:tcW w:w="1293" w:type="dxa"/>
          </w:tcPr>
          <w:p w14:paraId="08326BF1" w14:textId="1509E020" w:rsidR="0095336F" w:rsidRDefault="0095336F" w:rsidP="0095336F">
            <w:pPr>
              <w:pStyle w:val="TAC"/>
            </w:pPr>
            <w:r w:rsidRPr="001F4A2B">
              <w:t>18</w:t>
            </w:r>
          </w:p>
        </w:tc>
        <w:tc>
          <w:tcPr>
            <w:tcW w:w="1450" w:type="dxa"/>
          </w:tcPr>
          <w:p w14:paraId="1163AF5B" w14:textId="5480388D" w:rsidR="0095336F" w:rsidRDefault="0095336F" w:rsidP="0095336F">
            <w:pPr>
              <w:pStyle w:val="TAC"/>
            </w:pPr>
            <w:r w:rsidRPr="00D1077E">
              <w:t>0.10</w:t>
            </w:r>
          </w:p>
        </w:tc>
        <w:tc>
          <w:tcPr>
            <w:tcW w:w="1451" w:type="dxa"/>
          </w:tcPr>
          <w:p w14:paraId="384AEF61" w14:textId="7C2103CF" w:rsidR="0095336F" w:rsidRDefault="0095336F" w:rsidP="0095336F">
            <w:pPr>
              <w:pStyle w:val="TAC"/>
            </w:pPr>
            <w:r w:rsidRPr="00FD395F">
              <w:t>0.16</w:t>
            </w:r>
          </w:p>
        </w:tc>
        <w:tc>
          <w:tcPr>
            <w:tcW w:w="1212" w:type="dxa"/>
          </w:tcPr>
          <w:p w14:paraId="2DCE345B" w14:textId="6BDA22F7" w:rsidR="0095336F" w:rsidRDefault="0095336F" w:rsidP="0095336F">
            <w:pPr>
              <w:pStyle w:val="TAC"/>
            </w:pPr>
            <w:r w:rsidRPr="008371B4">
              <w:t>1.17</w:t>
            </w:r>
          </w:p>
        </w:tc>
        <w:tc>
          <w:tcPr>
            <w:tcW w:w="1451" w:type="dxa"/>
          </w:tcPr>
          <w:p w14:paraId="5ABB51E9" w14:textId="5568B80E" w:rsidR="0095336F" w:rsidRDefault="0095336F" w:rsidP="0095336F">
            <w:pPr>
              <w:pStyle w:val="TAC"/>
            </w:pPr>
            <w:r w:rsidRPr="005E0507">
              <w:t>0.11</w:t>
            </w:r>
          </w:p>
        </w:tc>
        <w:tc>
          <w:tcPr>
            <w:tcW w:w="1451" w:type="dxa"/>
          </w:tcPr>
          <w:p w14:paraId="5F424317" w14:textId="1D1C9459" w:rsidR="0095336F" w:rsidRDefault="0095336F" w:rsidP="0095336F">
            <w:pPr>
              <w:pStyle w:val="TAC"/>
            </w:pPr>
            <w:r w:rsidRPr="0024240F">
              <w:t>0.13</w:t>
            </w:r>
          </w:p>
        </w:tc>
        <w:tc>
          <w:tcPr>
            <w:tcW w:w="1321" w:type="dxa"/>
          </w:tcPr>
          <w:p w14:paraId="0C14B555" w14:textId="1F54E38F" w:rsidR="0095336F" w:rsidRDefault="0095336F" w:rsidP="0095336F">
            <w:pPr>
              <w:pStyle w:val="TAC"/>
            </w:pPr>
            <w:r w:rsidRPr="005171A3">
              <w:t>1.21</w:t>
            </w:r>
          </w:p>
        </w:tc>
      </w:tr>
      <w:tr w:rsidR="0095336F" w14:paraId="43968353" w14:textId="77777777" w:rsidTr="0095336F">
        <w:tc>
          <w:tcPr>
            <w:tcW w:w="1293" w:type="dxa"/>
          </w:tcPr>
          <w:p w14:paraId="740BB6C3" w14:textId="36E7D74F" w:rsidR="0095336F" w:rsidRDefault="0095336F" w:rsidP="0095336F">
            <w:pPr>
              <w:pStyle w:val="TAC"/>
            </w:pPr>
            <w:r w:rsidRPr="001F4A2B">
              <w:t>20</w:t>
            </w:r>
          </w:p>
        </w:tc>
        <w:tc>
          <w:tcPr>
            <w:tcW w:w="1450" w:type="dxa"/>
          </w:tcPr>
          <w:p w14:paraId="006F53C0" w14:textId="56065D2D" w:rsidR="0095336F" w:rsidRDefault="0095336F" w:rsidP="0095336F">
            <w:pPr>
              <w:pStyle w:val="TAC"/>
            </w:pPr>
            <w:r w:rsidRPr="00D1077E">
              <w:t>0.04</w:t>
            </w:r>
          </w:p>
        </w:tc>
        <w:tc>
          <w:tcPr>
            <w:tcW w:w="1451" w:type="dxa"/>
          </w:tcPr>
          <w:p w14:paraId="49EC986F" w14:textId="199C0ED8" w:rsidR="0095336F" w:rsidRDefault="0095336F" w:rsidP="0095336F">
            <w:pPr>
              <w:pStyle w:val="TAC"/>
            </w:pPr>
            <w:r w:rsidRPr="00FD395F">
              <w:t>0.11</w:t>
            </w:r>
          </w:p>
        </w:tc>
        <w:tc>
          <w:tcPr>
            <w:tcW w:w="1212" w:type="dxa"/>
          </w:tcPr>
          <w:p w14:paraId="14A0B032" w14:textId="2A7C42A9" w:rsidR="0095336F" w:rsidRDefault="0095336F" w:rsidP="0095336F">
            <w:pPr>
              <w:pStyle w:val="TAC"/>
            </w:pPr>
            <w:r w:rsidRPr="008371B4">
              <w:t>1.08</w:t>
            </w:r>
          </w:p>
        </w:tc>
        <w:tc>
          <w:tcPr>
            <w:tcW w:w="1451" w:type="dxa"/>
          </w:tcPr>
          <w:p w14:paraId="7394333F" w14:textId="2D69D7AA" w:rsidR="0095336F" w:rsidRDefault="0095336F" w:rsidP="0095336F">
            <w:pPr>
              <w:pStyle w:val="TAC"/>
            </w:pPr>
            <w:r w:rsidRPr="005E0507">
              <w:t>0.03</w:t>
            </w:r>
          </w:p>
        </w:tc>
        <w:tc>
          <w:tcPr>
            <w:tcW w:w="1451" w:type="dxa"/>
          </w:tcPr>
          <w:p w14:paraId="177EE3DC" w14:textId="6C73D513" w:rsidR="0095336F" w:rsidRDefault="0095336F" w:rsidP="0095336F">
            <w:pPr>
              <w:pStyle w:val="TAC"/>
            </w:pPr>
            <w:r w:rsidRPr="0024240F">
              <w:t>0.10</w:t>
            </w:r>
          </w:p>
        </w:tc>
        <w:tc>
          <w:tcPr>
            <w:tcW w:w="1321" w:type="dxa"/>
          </w:tcPr>
          <w:p w14:paraId="79F83F04" w14:textId="16AAAB03" w:rsidR="0095336F" w:rsidRDefault="0095336F" w:rsidP="0095336F">
            <w:pPr>
              <w:pStyle w:val="TAC"/>
            </w:pPr>
            <w:r w:rsidRPr="005171A3">
              <w:t>1.10</w:t>
            </w:r>
          </w:p>
        </w:tc>
      </w:tr>
    </w:tbl>
    <w:p w14:paraId="2151EF8A" w14:textId="77777777" w:rsidR="006E0C4E" w:rsidRDefault="006E0C4E" w:rsidP="006E0C4E"/>
    <w:p w14:paraId="5F5F3787" w14:textId="515C9C9C" w:rsidR="006E0C4E" w:rsidRDefault="00AF216C" w:rsidP="006E0C4E">
      <w:r w:rsidRPr="00AF216C">
        <w:rPr>
          <w:noProof/>
        </w:rPr>
        <w:drawing>
          <wp:inline distT="0" distB="0" distL="0" distR="0" wp14:anchorId="74011449" wp14:editId="6EAC7A34">
            <wp:extent cx="2990088" cy="22402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216C">
        <w:t xml:space="preserve"> </w:t>
      </w:r>
      <w:r w:rsidRPr="00AF216C">
        <w:rPr>
          <w:noProof/>
        </w:rPr>
        <w:drawing>
          <wp:inline distT="0" distB="0" distL="0" distR="0" wp14:anchorId="42E307F7" wp14:editId="69D90A35">
            <wp:extent cx="2990088" cy="22402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E0C4E" w14:paraId="41575A8E" w14:textId="77777777" w:rsidTr="00FB5101">
        <w:tc>
          <w:tcPr>
            <w:tcW w:w="4814" w:type="dxa"/>
          </w:tcPr>
          <w:p w14:paraId="62E2314C" w14:textId="77777777" w:rsidR="006E0C4E" w:rsidRDefault="006E0C4E" w:rsidP="00FB5101">
            <w:pPr>
              <w:pStyle w:val="TAC"/>
            </w:pPr>
            <w:r>
              <w:t>(a) 1Rx</w:t>
            </w:r>
          </w:p>
        </w:tc>
        <w:tc>
          <w:tcPr>
            <w:tcW w:w="4815" w:type="dxa"/>
          </w:tcPr>
          <w:p w14:paraId="1A8A2919" w14:textId="77777777" w:rsidR="006E0C4E" w:rsidRDefault="006E0C4E" w:rsidP="00FB5101">
            <w:pPr>
              <w:pStyle w:val="TAC"/>
            </w:pPr>
            <w:r>
              <w:t>(b) 2Rx</w:t>
            </w:r>
          </w:p>
        </w:tc>
      </w:tr>
    </w:tbl>
    <w:p w14:paraId="4F39D573" w14:textId="36ADD0A8" w:rsidR="006E0C4E" w:rsidRDefault="006E0C4E" w:rsidP="006E0C4E">
      <w:pPr>
        <w:pStyle w:val="Caption"/>
      </w:pPr>
      <w:bookmarkStart w:id="5" w:name="_Ref114748897"/>
      <w:r>
        <w:t xml:space="preserve">Figure </w:t>
      </w:r>
      <w:r w:rsidR="00E14ED9">
        <w:fldChar w:fldCharType="begin"/>
      </w:r>
      <w:r w:rsidR="00E14ED9">
        <w:instrText xml:space="preserve"> SEQ Figure \* ARABIC </w:instrText>
      </w:r>
      <w:r w:rsidR="00E14ED9">
        <w:fldChar w:fldCharType="separate"/>
      </w:r>
      <w:r w:rsidR="001F49BD">
        <w:rPr>
          <w:noProof/>
        </w:rPr>
        <w:t>1</w:t>
      </w:r>
      <w:r w:rsidR="00E14ED9">
        <w:rPr>
          <w:noProof/>
        </w:rPr>
        <w:fldChar w:fldCharType="end"/>
      </w:r>
      <w:bookmarkEnd w:id="5"/>
      <w:r>
        <w:tab/>
      </w:r>
      <w:r w:rsidR="00575E60">
        <w:t>T</w:t>
      </w:r>
      <w:r>
        <w:t xml:space="preserve">hroughput ratios </w:t>
      </w:r>
      <w:r w:rsidR="00575E60">
        <w:t>with</w:t>
      </w:r>
      <w:r>
        <w:t xml:space="preserve"> different CQI reporting delay</w:t>
      </w:r>
      <w:r w:rsidR="00575E60">
        <w:t xml:space="preserve"> options.</w:t>
      </w:r>
    </w:p>
    <w:p w14:paraId="3F89B783" w14:textId="7125F54D" w:rsidR="006E0C4E" w:rsidRDefault="00BF705F" w:rsidP="00524C77">
      <w:r>
        <w:t>If we focus on the agreed SNR test points (SNR=9/10/15/16dB for 1Rx UE and SNR=6/7/12/13dB for 2Rx)</w:t>
      </w:r>
      <w:r w:rsidR="008F195A">
        <w:t xml:space="preserve">, </w:t>
      </w:r>
      <w:r w:rsidR="00511961">
        <w:t xml:space="preserve">it is not </w:t>
      </w:r>
      <w:r w:rsidR="00200CF7">
        <w:t>observe</w:t>
      </w:r>
      <w:r w:rsidR="00511961">
        <w:t>d</w:t>
      </w:r>
      <w:r w:rsidR="00200CF7">
        <w:t xml:space="preserve"> the significant differen</w:t>
      </w:r>
      <w:r w:rsidR="00F226A1">
        <w:t>ce</w:t>
      </w:r>
      <w:r w:rsidR="00200CF7">
        <w:t xml:space="preserve"> of PDSCH BLER and alpha</w:t>
      </w:r>
      <w:r w:rsidR="008F711B">
        <w:t xml:space="preserve"> between the options</w:t>
      </w:r>
      <w:r w:rsidR="00F226A1">
        <w:t>,</w:t>
      </w:r>
      <w:r w:rsidR="00200CF7">
        <w:t xml:space="preserve"> </w:t>
      </w:r>
      <w:r w:rsidR="007F142D">
        <w:t>but</w:t>
      </w:r>
      <w:r w:rsidR="00200CF7">
        <w:t xml:space="preserve"> </w:t>
      </w:r>
      <w:r w:rsidR="00B7728C">
        <w:t>it is observe</w:t>
      </w:r>
      <w:r w:rsidR="00C84A0E">
        <w:t>d</w:t>
      </w:r>
      <w:r w:rsidR="00B7728C">
        <w:t xml:space="preserve"> </w:t>
      </w:r>
      <w:r w:rsidR="008F195A">
        <w:t xml:space="preserve">the </w:t>
      </w:r>
      <w:r w:rsidR="00717996">
        <w:t>throughput ratio (gamma</w:t>
      </w:r>
      <w:r w:rsidR="00AF216C">
        <w:t>)</w:t>
      </w:r>
      <w:r w:rsidR="008F195A">
        <w:t xml:space="preserve"> with 1</w:t>
      </w:r>
      <w:r w:rsidR="00C84A0E">
        <w:t>4</w:t>
      </w:r>
      <w:r w:rsidR="008F195A">
        <w:t xml:space="preserve"> slots is </w:t>
      </w:r>
      <w:r w:rsidR="00C84A0E">
        <w:t>lower</w:t>
      </w:r>
      <w:r w:rsidR="008F195A">
        <w:t xml:space="preserve"> than 14 slots.</w:t>
      </w:r>
      <w:r w:rsidR="007F142D">
        <w:t xml:space="preserve"> However </w:t>
      </w:r>
      <w:r w:rsidR="002F0763">
        <w:t>since</w:t>
      </w:r>
      <w:r w:rsidR="007F142D">
        <w:t xml:space="preserve"> the throughput ratio values are</w:t>
      </w:r>
      <w:r w:rsidR="00AF216C">
        <w:t xml:space="preserve"> </w:t>
      </w:r>
      <w:r w:rsidR="007F142D">
        <w:t>larger than the agreed gamma (1.05) with enough margin</w:t>
      </w:r>
      <w:r w:rsidR="002F0763">
        <w:t>,</w:t>
      </w:r>
      <w:r w:rsidR="001949B9">
        <w:t xml:space="preserve"> </w:t>
      </w:r>
      <w:r w:rsidR="002F0763">
        <w:t>w</w:t>
      </w:r>
      <w:r w:rsidR="001949B9">
        <w:t xml:space="preserve">e propose to set </w:t>
      </w:r>
      <w:r w:rsidR="001949B9" w:rsidRPr="001949B9">
        <w:t>CQI/RI/PMI delay</w:t>
      </w:r>
      <w:r w:rsidR="001949B9">
        <w:t xml:space="preserve"> to </w:t>
      </w:r>
      <w:r w:rsidR="001949B9" w:rsidRPr="001949B9">
        <w:t>14ms</w:t>
      </w:r>
      <w:r w:rsidR="001949B9">
        <w:t xml:space="preserve"> for FDD CQI reporting test in fading condition. </w:t>
      </w:r>
    </w:p>
    <w:p w14:paraId="1565B110" w14:textId="6C3D4B9C" w:rsidR="001949B9" w:rsidRPr="00A565F1" w:rsidRDefault="00A565F1" w:rsidP="00524C77">
      <w:pPr>
        <w:rPr>
          <w:b/>
          <w:bCs/>
        </w:rPr>
      </w:pPr>
      <w:r w:rsidRPr="00A565F1">
        <w:rPr>
          <w:b/>
          <w:bCs/>
        </w:rPr>
        <w:t xml:space="preserve">Observation </w:t>
      </w:r>
      <w:r w:rsidR="001D58FB">
        <w:rPr>
          <w:b/>
          <w:bCs/>
        </w:rPr>
        <w:t>1</w:t>
      </w:r>
      <w:r w:rsidRPr="00A565F1">
        <w:rPr>
          <w:b/>
          <w:bCs/>
        </w:rPr>
        <w:t>: Throughput ratio with CQI delay 14 slots is higher than the agreed gamma (1.05) with enough margin.</w:t>
      </w:r>
    </w:p>
    <w:p w14:paraId="15D5DB84" w14:textId="0D275D17" w:rsidR="004529A5" w:rsidRPr="004529A5" w:rsidRDefault="00A565F1" w:rsidP="004529A5">
      <w:pPr>
        <w:rPr>
          <w:b/>
          <w:bCs/>
        </w:rPr>
      </w:pPr>
      <w:r w:rsidRPr="00A565F1">
        <w:rPr>
          <w:b/>
          <w:bCs/>
        </w:rPr>
        <w:t xml:space="preserve">Proposal </w:t>
      </w:r>
      <w:r w:rsidR="001D58FB">
        <w:rPr>
          <w:b/>
          <w:bCs/>
        </w:rPr>
        <w:t>1</w:t>
      </w:r>
      <w:r w:rsidRPr="00A565F1">
        <w:rPr>
          <w:b/>
          <w:bCs/>
        </w:rPr>
        <w:t>:</w:t>
      </w:r>
      <w:r>
        <w:rPr>
          <w:b/>
          <w:bCs/>
        </w:rPr>
        <w:t xml:space="preserve"> </w:t>
      </w:r>
      <w:r w:rsidR="004529A5" w:rsidRPr="004529A5">
        <w:rPr>
          <w:b/>
          <w:bCs/>
        </w:rPr>
        <w:t>Configure the following parameters for CQI feedback scheduling pattern in static/fading condition (periodic CSI reporting) for both FD-FDD and HD-FDD:</w:t>
      </w:r>
    </w:p>
    <w:p w14:paraId="485319A4" w14:textId="61088C15" w:rsidR="004529A5" w:rsidRPr="004529A5" w:rsidRDefault="004529A5" w:rsidP="004529A5">
      <w:pPr>
        <w:pStyle w:val="ListParagraph"/>
        <w:numPr>
          <w:ilvl w:val="0"/>
          <w:numId w:val="50"/>
        </w:numPr>
        <w:rPr>
          <w:b/>
          <w:bCs/>
        </w:rPr>
      </w:pPr>
      <w:r w:rsidRPr="004529A5">
        <w:rPr>
          <w:b/>
          <w:bCs/>
        </w:rPr>
        <w:t>CSI-RS periodicity and offset: 10/1</w:t>
      </w:r>
    </w:p>
    <w:p w14:paraId="370B7561" w14:textId="4591FCF8" w:rsidR="004529A5" w:rsidRPr="004529A5" w:rsidRDefault="004529A5" w:rsidP="004529A5">
      <w:pPr>
        <w:pStyle w:val="ListParagraph"/>
        <w:numPr>
          <w:ilvl w:val="0"/>
          <w:numId w:val="50"/>
        </w:numPr>
        <w:rPr>
          <w:b/>
          <w:bCs/>
        </w:rPr>
      </w:pPr>
      <w:r w:rsidRPr="004529A5">
        <w:rPr>
          <w:b/>
          <w:bCs/>
        </w:rPr>
        <w:t>CSI-Report periodicity and offset: 10/9</w:t>
      </w:r>
    </w:p>
    <w:p w14:paraId="160F1698" w14:textId="71EC8E3B" w:rsidR="00BF705F" w:rsidRPr="004529A5" w:rsidRDefault="004529A5" w:rsidP="004529A5">
      <w:pPr>
        <w:pStyle w:val="ListParagraph"/>
        <w:numPr>
          <w:ilvl w:val="0"/>
          <w:numId w:val="50"/>
        </w:numPr>
        <w:rPr>
          <w:lang w:val="sv-SE"/>
        </w:rPr>
      </w:pPr>
      <w:r w:rsidRPr="004529A5">
        <w:rPr>
          <w:b/>
          <w:bCs/>
          <w:lang w:val="sv-SE"/>
        </w:rPr>
        <w:t>CQI/RI/PMI delay: 14ms</w:t>
      </w:r>
    </w:p>
    <w:p w14:paraId="6165A9BF" w14:textId="77777777" w:rsidR="003E2F00" w:rsidRPr="004529A5" w:rsidRDefault="003E2F00" w:rsidP="00524C77">
      <w:pPr>
        <w:rPr>
          <w:lang w:val="sv-SE"/>
        </w:rPr>
      </w:pPr>
    </w:p>
    <w:p w14:paraId="7152A274" w14:textId="24C8722F" w:rsidR="004D36B4" w:rsidRDefault="003B6624" w:rsidP="00BC42FE">
      <w:pPr>
        <w:pStyle w:val="Heading2"/>
      </w:pPr>
      <w:r>
        <w:t>2</w:t>
      </w:r>
      <w:r w:rsidR="00BC42FE">
        <w:t>.2</w:t>
      </w:r>
      <w:r w:rsidR="00BC42FE">
        <w:tab/>
        <w:t>Static channel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42FE" w14:paraId="004CD946" w14:textId="77777777" w:rsidTr="00BC42FE">
        <w:tc>
          <w:tcPr>
            <w:tcW w:w="9629" w:type="dxa"/>
          </w:tcPr>
          <w:p w14:paraId="084F9F95" w14:textId="77777777" w:rsidR="00A3397C" w:rsidRDefault="00A3397C" w:rsidP="00A3397C">
            <w:r>
              <w:t>Way forward: Static channel matrix used for 1Rx UE and SNR test point offset for CQI reporting tests</w:t>
            </w:r>
          </w:p>
          <w:p w14:paraId="71A9D1CC" w14:textId="3443BF3D" w:rsidR="00A3397C" w:rsidRDefault="00A3397C" w:rsidP="00A3397C">
            <w:pPr>
              <w:pStyle w:val="ListParagraph"/>
              <w:numPr>
                <w:ilvl w:val="0"/>
                <w:numId w:val="50"/>
              </w:numPr>
            </w:pPr>
            <w:r>
              <w:t>Interested companies are encouraged to evaluate the options for the static channel matrix and SNR test point offset.</w:t>
            </w:r>
          </w:p>
          <w:p w14:paraId="1AE26191" w14:textId="0B9907BF" w:rsidR="00A3397C" w:rsidRDefault="00A3397C" w:rsidP="00A3397C">
            <w:pPr>
              <w:pStyle w:val="ListParagraph"/>
              <w:numPr>
                <w:ilvl w:val="1"/>
                <w:numId w:val="50"/>
              </w:numPr>
            </w:pPr>
            <w:r>
              <w:rPr>
                <w:rFonts w:hint="eastAsia"/>
              </w:rPr>
              <w:t>Option 1: Set the static channel matrix in the frequency domain as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1RX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>
              <w:rPr>
                <w:rFonts w:hint="eastAsia"/>
              </w:rPr>
              <w:t>. Set SNR test point X=[0]dB lower than 2Rx test case.</w:t>
            </w:r>
          </w:p>
          <w:p w14:paraId="780559A4" w14:textId="7282F2CD" w:rsidR="00BC42FE" w:rsidRPr="00A3397C" w:rsidRDefault="00A3397C" w:rsidP="00A3397C">
            <w:pPr>
              <w:pStyle w:val="ListParagraph"/>
              <w:numPr>
                <w:ilvl w:val="1"/>
                <w:numId w:val="50"/>
              </w:numPr>
            </w:pPr>
            <w:r>
              <w:rPr>
                <w:rFonts w:hint="eastAsia"/>
              </w:rPr>
              <w:t>Option 2: Keep the previous agreement on the static channel matrix in the frequency domain, that is,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1RX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hint="eastAsia"/>
              </w:rPr>
              <w:t>. Set SNR test point X=3dB lower than 2Rx test case.</w:t>
            </w:r>
          </w:p>
        </w:tc>
      </w:tr>
    </w:tbl>
    <w:p w14:paraId="3E89F19B" w14:textId="42A0C5EA" w:rsidR="00BC42FE" w:rsidRDefault="00BC42FE" w:rsidP="00BC42FE">
      <w:pPr>
        <w:rPr>
          <w:lang w:val="en-GB"/>
        </w:rPr>
      </w:pPr>
    </w:p>
    <w:p w14:paraId="044A16F1" w14:textId="23E41377" w:rsidR="00D35E02" w:rsidRDefault="001F49BD" w:rsidP="00BC42FE">
      <w:r>
        <w:rPr>
          <w:lang w:val="en-GB"/>
        </w:rPr>
        <w:t xml:space="preserve">In </w:t>
      </w:r>
      <w:r w:rsidR="00732670">
        <w:rPr>
          <w:lang w:val="en-GB"/>
        </w:rPr>
        <w:t>RAN4</w:t>
      </w:r>
      <w:r>
        <w:rPr>
          <w:lang w:val="en-GB"/>
        </w:rPr>
        <w:t>#103-e, it</w:t>
      </w:r>
      <w:r w:rsidR="00732670">
        <w:rPr>
          <w:lang w:val="en-GB"/>
        </w:rPr>
        <w:t xml:space="preserve"> has agreed to configure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1RX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732670">
        <w:t xml:space="preserve"> for CQI reporting tests in static condition for 1Rx UE, however RAN4#10</w:t>
      </w:r>
      <w:r>
        <w:t>4</w:t>
      </w:r>
      <w:r w:rsidR="00232B47">
        <w:t>-e discusse</w:t>
      </w:r>
      <w:r>
        <w:t>d</w:t>
      </w:r>
      <w:r w:rsidR="00232B47">
        <w:t xml:space="preserve"> </w:t>
      </w:r>
      <w:r>
        <w:t xml:space="preserve">another </w:t>
      </w:r>
      <w:r w:rsidR="00232B47">
        <w:t xml:space="preserve">channel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1RX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</m:oMath>
      <w:r w:rsidR="00232B47">
        <w:t>, which is derived from the channel matrix with 2 or more receive antennas, defined in TS38.101-4 B.</w:t>
      </w:r>
      <w:r w:rsidR="005A188A">
        <w:t>1.</w:t>
      </w:r>
      <w:r w:rsidR="007C0BC6">
        <w:t xml:space="preserve"> </w:t>
      </w:r>
    </w:p>
    <w:p w14:paraId="2CD58D02" w14:textId="68461F30" w:rsidR="00732670" w:rsidRPr="00BC42FE" w:rsidRDefault="00D35E02" w:rsidP="00BC42FE">
      <w:pPr>
        <w:rPr>
          <w:lang w:val="en-GB"/>
        </w:rPr>
      </w:pPr>
      <w:r>
        <w:t xml:space="preserve">According to the way forward, we have run the simulation of CQI reporting test in static condition with different channel matrix options and the simulation result is shown in </w:t>
      </w:r>
      <w:r w:rsidR="00E8705F">
        <w:fldChar w:fldCharType="begin"/>
      </w:r>
      <w:r w:rsidR="00E8705F">
        <w:instrText xml:space="preserve"> REF _Ref114750870 \h </w:instrText>
      </w:r>
      <w:r w:rsidR="00E8705F">
        <w:fldChar w:fldCharType="separate"/>
      </w:r>
      <w:r w:rsidR="001F49BD">
        <w:t xml:space="preserve">Figure </w:t>
      </w:r>
      <w:r w:rsidR="001F49BD">
        <w:rPr>
          <w:noProof/>
        </w:rPr>
        <w:t>2</w:t>
      </w:r>
      <w:r w:rsidR="00E8705F">
        <w:fldChar w:fldCharType="end"/>
      </w:r>
      <w:r w:rsidR="00E8705F">
        <w:t xml:space="preserve">. </w:t>
      </w:r>
    </w:p>
    <w:p w14:paraId="50A9739C" w14:textId="1FFACFFB" w:rsidR="004D36B4" w:rsidRDefault="003E2F00" w:rsidP="00114D07">
      <w:r w:rsidRPr="003E2F00">
        <w:rPr>
          <w:noProof/>
        </w:rPr>
        <w:drawing>
          <wp:inline distT="0" distB="0" distL="0" distR="0" wp14:anchorId="68072D42" wp14:editId="5ED6AAF7">
            <wp:extent cx="3718560" cy="27875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071" cy="279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2670">
        <w:t xml:space="preserve"> </w:t>
      </w:r>
    </w:p>
    <w:p w14:paraId="7409909E" w14:textId="71326825" w:rsidR="00D35E02" w:rsidRDefault="00D35E02" w:rsidP="00D35E02">
      <w:pPr>
        <w:pStyle w:val="Caption"/>
      </w:pPr>
      <w:bookmarkStart w:id="6" w:name="_Ref114750870"/>
      <w:r>
        <w:t xml:space="preserve">Figure </w:t>
      </w:r>
      <w:fldSimple w:instr=" SEQ Figure \* ARABIC ">
        <w:r w:rsidR="001F49BD">
          <w:rPr>
            <w:noProof/>
          </w:rPr>
          <w:t>2</w:t>
        </w:r>
      </w:fldSimple>
      <w:bookmarkEnd w:id="6"/>
      <w:r>
        <w:tab/>
      </w:r>
      <w:r w:rsidR="00E8705F">
        <w:t>Simulation results of CQI reporting test in static condition with different channel matrix.</w:t>
      </w:r>
    </w:p>
    <w:p w14:paraId="5FBD3448" w14:textId="79D645E2" w:rsidR="00E81EBC" w:rsidRPr="00E81EBC" w:rsidRDefault="00AB013E" w:rsidP="00114D07">
      <w:r>
        <w:t xml:space="preserve">It is observed from the simulation results that </w:t>
      </w:r>
      <w:r w:rsidR="00181D60">
        <w:t xml:space="preserve">the median of the reported CQI indexes are same for 2Rx rank 2 case and 1Rx rank 1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1RX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</m:oMath>
      <w:r w:rsidR="001F49BD">
        <w:t>, below SNR=16dB.</w:t>
      </w:r>
      <w:r w:rsidR="00181D60">
        <w:t xml:space="preserve"> On the other hand, </w:t>
      </w:r>
      <w:r w:rsidR="000826C9">
        <w:t xml:space="preserve">the reported CQI indexes for 1Rx rank 1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1RX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0826C9">
        <w:t xml:space="preserve"> is large and difference is around 3dB, as discussed in last RAN4 meetings.   </w:t>
      </w:r>
    </w:p>
    <w:p w14:paraId="7B3EB9DB" w14:textId="442981B4" w:rsidR="0083015B" w:rsidRDefault="0083015B" w:rsidP="00114D07">
      <w:pPr>
        <w:rPr>
          <w:b/>
          <w:bCs/>
        </w:rPr>
      </w:pPr>
      <w:r w:rsidRPr="00392501">
        <w:rPr>
          <w:b/>
          <w:bCs/>
        </w:rPr>
        <w:t xml:space="preserve">Observation </w:t>
      </w:r>
      <w:r w:rsidR="001F49BD">
        <w:rPr>
          <w:b/>
          <w:bCs/>
        </w:rPr>
        <w:t>2</w:t>
      </w:r>
      <w:r w:rsidRPr="00392501">
        <w:rPr>
          <w:b/>
          <w:bCs/>
        </w:rPr>
        <w:t xml:space="preserve">: </w:t>
      </w:r>
      <w:r w:rsidR="00392501" w:rsidRPr="00392501">
        <w:rPr>
          <w:b/>
          <w:bCs/>
        </w:rPr>
        <w:t xml:space="preserve">1Rx UE can report the same CQI index as 2Rx UE if static channel is configured as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</m:oMath>
      <w:r w:rsidR="00392501" w:rsidRPr="00392501">
        <w:rPr>
          <w:b/>
          <w:bCs/>
        </w:rPr>
        <w:t>.</w:t>
      </w:r>
    </w:p>
    <w:p w14:paraId="20B295FF" w14:textId="72A10310" w:rsidR="004F7594" w:rsidRPr="004F7594" w:rsidRDefault="001271DA" w:rsidP="00114D07">
      <w:r>
        <w:t>We think</w:t>
      </w:r>
      <w:r w:rsidR="004F7594">
        <w:t xml:space="preserve"> </w:t>
      </w:r>
      <w:r>
        <w:t>both the</w:t>
      </w:r>
      <w:r w:rsidR="004F7594">
        <w:t xml:space="preserve"> </w:t>
      </w:r>
      <w:r w:rsidR="00A058B7">
        <w:t xml:space="preserve">channel matrix options can </w:t>
      </w:r>
      <w:r w:rsidR="009E0649">
        <w:t>meet</w:t>
      </w:r>
      <w:r>
        <w:t xml:space="preserve"> the purpose of CQI reporting test in static condition, and we have no strong view </w:t>
      </w:r>
      <w:r w:rsidR="001F49BD">
        <w:t xml:space="preserve">which </w:t>
      </w:r>
      <w:r>
        <w:t>channel matrix</w:t>
      </w:r>
      <w:r w:rsidR="001F49BD">
        <w:t xml:space="preserve"> is used</w:t>
      </w:r>
      <w:r>
        <w:t xml:space="preserve">. </w:t>
      </w:r>
      <w:r w:rsidR="006770BE">
        <w:t xml:space="preserve">If RAN4 agree to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1RX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</m:oMath>
      <w:r w:rsidR="006770BE">
        <w:t xml:space="preserve">, </w:t>
      </w:r>
      <w:r>
        <w:t>we propose to set the same test point for both 1Rx UE and 2Rx UE tests</w:t>
      </w:r>
      <w:r w:rsidR="006770BE">
        <w:t>, according to the simulation results.</w:t>
      </w:r>
    </w:p>
    <w:p w14:paraId="132CF1CD" w14:textId="23EBA41A" w:rsidR="00392501" w:rsidRPr="00B47A3B" w:rsidRDefault="001271DA" w:rsidP="00B47A3B">
      <w:pPr>
        <w:rPr>
          <w:b/>
          <w:bCs/>
        </w:rPr>
      </w:pPr>
      <w:r w:rsidRPr="00B47A3B">
        <w:rPr>
          <w:b/>
          <w:bCs/>
        </w:rPr>
        <w:t xml:space="preserve">Proposal </w:t>
      </w:r>
      <w:r w:rsidR="001F49BD">
        <w:rPr>
          <w:b/>
          <w:bCs/>
        </w:rPr>
        <w:t>2</w:t>
      </w:r>
      <w:r w:rsidRPr="00B47A3B">
        <w:rPr>
          <w:b/>
          <w:bCs/>
        </w:rPr>
        <w:t xml:space="preserve">: </w:t>
      </w:r>
      <w:r w:rsidR="00DA7635" w:rsidRPr="00B47A3B">
        <w:rPr>
          <w:b/>
          <w:bCs/>
        </w:rPr>
        <w:t xml:space="preserve">If RAN4 configures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</m:oMath>
      <w:r w:rsidR="00DA7635" w:rsidRPr="00B47A3B">
        <w:rPr>
          <w:b/>
          <w:bCs/>
        </w:rPr>
        <w:t xml:space="preserve"> as the channel matrix for 1Rx UE CQI reporting test in static condition, the </w:t>
      </w:r>
      <w:r w:rsidR="00B47A3B" w:rsidRPr="00B47A3B">
        <w:rPr>
          <w:b/>
          <w:bCs/>
        </w:rPr>
        <w:t xml:space="preserve">SNR test points </w:t>
      </w:r>
      <w:r w:rsidR="0029373D">
        <w:rPr>
          <w:b/>
          <w:bCs/>
        </w:rPr>
        <w:t xml:space="preserve">for </w:t>
      </w:r>
      <w:r w:rsidR="00B47A3B" w:rsidRPr="00B47A3B">
        <w:rPr>
          <w:b/>
          <w:bCs/>
        </w:rPr>
        <w:t>1Rx UE</w:t>
      </w:r>
      <w:r w:rsidR="00207B8E">
        <w:rPr>
          <w:b/>
          <w:bCs/>
        </w:rPr>
        <w:t xml:space="preserve"> </w:t>
      </w:r>
      <w:r w:rsidR="00235568">
        <w:rPr>
          <w:b/>
          <w:bCs/>
        </w:rPr>
        <w:t xml:space="preserve">are </w:t>
      </w:r>
      <w:r w:rsidR="00207B8E">
        <w:rPr>
          <w:b/>
          <w:bCs/>
        </w:rPr>
        <w:t>same as 2Rx UE</w:t>
      </w:r>
      <w:r w:rsidR="00B47A3B" w:rsidRPr="00B47A3B">
        <w:rPr>
          <w:b/>
          <w:bCs/>
        </w:rPr>
        <w:t>, that is, SNR=8/9dB and SNR=14/15dB.</w:t>
      </w:r>
      <w:r w:rsidR="00B47A3B">
        <w:rPr>
          <w:b/>
          <w:bCs/>
        </w:rPr>
        <w:t xml:space="preserve"> If </w:t>
      </w:r>
      <w:r w:rsidR="00B47A3B" w:rsidRPr="00B47A3B">
        <w:rPr>
          <w:b/>
          <w:bCs/>
        </w:rPr>
        <w:t xml:space="preserve">RAN4 configures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B47A3B" w:rsidRPr="00B47A3B">
        <w:rPr>
          <w:b/>
          <w:bCs/>
        </w:rPr>
        <w:t xml:space="preserve"> as the channel matrix for 1Rx UE CQI reporting test in static condition,</w:t>
      </w:r>
      <w:r w:rsidR="00B47A3B">
        <w:rPr>
          <w:b/>
          <w:bCs/>
        </w:rPr>
        <w:t xml:space="preserve"> </w:t>
      </w:r>
      <w:r w:rsidR="00B47A3B" w:rsidRPr="00B47A3B">
        <w:rPr>
          <w:b/>
          <w:bCs/>
        </w:rPr>
        <w:t>the SNR test points</w:t>
      </w:r>
      <w:r w:rsidR="00B47A3B">
        <w:rPr>
          <w:b/>
          <w:bCs/>
        </w:rPr>
        <w:t xml:space="preserve"> </w:t>
      </w:r>
      <w:r w:rsidR="00207B8E">
        <w:rPr>
          <w:b/>
          <w:bCs/>
        </w:rPr>
        <w:t xml:space="preserve">for 1Rx UE </w:t>
      </w:r>
      <w:r w:rsidR="00B47A3B">
        <w:rPr>
          <w:b/>
          <w:bCs/>
        </w:rPr>
        <w:t xml:space="preserve">are </w:t>
      </w:r>
      <w:r w:rsidR="00235568">
        <w:rPr>
          <w:b/>
          <w:bCs/>
        </w:rPr>
        <w:t xml:space="preserve">3dB lower than 2Rx UE, that is, </w:t>
      </w:r>
      <w:r w:rsidR="00B47A3B" w:rsidRPr="00B47A3B">
        <w:rPr>
          <w:b/>
          <w:bCs/>
        </w:rPr>
        <w:t>SNR=</w:t>
      </w:r>
      <w:r w:rsidR="00B47A3B">
        <w:rPr>
          <w:b/>
          <w:bCs/>
        </w:rPr>
        <w:t>5</w:t>
      </w:r>
      <w:r w:rsidR="00B47A3B" w:rsidRPr="00B47A3B">
        <w:rPr>
          <w:b/>
          <w:bCs/>
        </w:rPr>
        <w:t>/</w:t>
      </w:r>
      <w:r w:rsidR="00B47A3B">
        <w:rPr>
          <w:b/>
          <w:bCs/>
        </w:rPr>
        <w:t>6</w:t>
      </w:r>
      <w:r w:rsidR="00B47A3B" w:rsidRPr="00B47A3B">
        <w:rPr>
          <w:b/>
          <w:bCs/>
        </w:rPr>
        <w:t>dB and SNR=1</w:t>
      </w:r>
      <w:r w:rsidR="00B47A3B">
        <w:rPr>
          <w:b/>
          <w:bCs/>
        </w:rPr>
        <w:t>1</w:t>
      </w:r>
      <w:r w:rsidR="00B47A3B" w:rsidRPr="00B47A3B">
        <w:rPr>
          <w:b/>
          <w:bCs/>
        </w:rPr>
        <w:t>/1</w:t>
      </w:r>
      <w:r w:rsidR="00B47A3B">
        <w:rPr>
          <w:b/>
          <w:bCs/>
        </w:rPr>
        <w:t>2</w:t>
      </w:r>
      <w:r w:rsidR="00B47A3B" w:rsidRPr="00B47A3B">
        <w:rPr>
          <w:b/>
          <w:bCs/>
        </w:rPr>
        <w:t>dB.</w:t>
      </w:r>
    </w:p>
    <w:p w14:paraId="5EA3C589" w14:textId="2974B348" w:rsidR="00C16E41" w:rsidRPr="00F02F24" w:rsidRDefault="00A769B4" w:rsidP="001B58E5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02F24">
        <w:rPr>
          <w:lang w:val="en-US"/>
        </w:rPr>
        <w:tab/>
        <w:t>Summary</w:t>
      </w:r>
    </w:p>
    <w:p w14:paraId="11E17111" w14:textId="77777777" w:rsidR="00DC13A7" w:rsidRPr="00A565F1" w:rsidRDefault="00DC13A7" w:rsidP="00DC13A7">
      <w:pPr>
        <w:rPr>
          <w:b/>
          <w:bCs/>
        </w:rPr>
      </w:pPr>
      <w:r w:rsidRPr="00A565F1">
        <w:rPr>
          <w:b/>
          <w:bCs/>
        </w:rPr>
        <w:t xml:space="preserve">Observation </w:t>
      </w:r>
      <w:r>
        <w:rPr>
          <w:b/>
          <w:bCs/>
        </w:rPr>
        <w:t>1</w:t>
      </w:r>
      <w:r w:rsidRPr="00A565F1">
        <w:rPr>
          <w:b/>
          <w:bCs/>
        </w:rPr>
        <w:t>: Throughput ratio with CQI delay 14 slots is higher than the agreed gamma (1.05) with enough margin.</w:t>
      </w:r>
    </w:p>
    <w:p w14:paraId="10BB4C21" w14:textId="77777777" w:rsidR="00DC13A7" w:rsidRPr="004529A5" w:rsidRDefault="00DC13A7" w:rsidP="00DC13A7">
      <w:pPr>
        <w:rPr>
          <w:b/>
          <w:bCs/>
        </w:rPr>
      </w:pPr>
      <w:r w:rsidRPr="00A565F1">
        <w:rPr>
          <w:b/>
          <w:bCs/>
        </w:rPr>
        <w:t xml:space="preserve">Proposal </w:t>
      </w:r>
      <w:r>
        <w:rPr>
          <w:b/>
          <w:bCs/>
        </w:rPr>
        <w:t>1</w:t>
      </w:r>
      <w:r w:rsidRPr="00A565F1">
        <w:rPr>
          <w:b/>
          <w:bCs/>
        </w:rPr>
        <w:t>:</w:t>
      </w:r>
      <w:r>
        <w:rPr>
          <w:b/>
          <w:bCs/>
        </w:rPr>
        <w:t xml:space="preserve"> </w:t>
      </w:r>
      <w:r w:rsidRPr="004529A5">
        <w:rPr>
          <w:b/>
          <w:bCs/>
        </w:rPr>
        <w:t>Configure the following parameters for CQI feedback scheduling pattern in static/fading condition (periodic CSI reporting) for both FD-FDD and HD-FDD:</w:t>
      </w:r>
    </w:p>
    <w:p w14:paraId="7C64553E" w14:textId="77777777" w:rsidR="00DC13A7" w:rsidRPr="004529A5" w:rsidRDefault="00DC13A7" w:rsidP="00DC13A7">
      <w:pPr>
        <w:pStyle w:val="ListParagraph"/>
        <w:numPr>
          <w:ilvl w:val="0"/>
          <w:numId w:val="50"/>
        </w:numPr>
        <w:rPr>
          <w:b/>
          <w:bCs/>
        </w:rPr>
      </w:pPr>
      <w:r w:rsidRPr="004529A5">
        <w:rPr>
          <w:b/>
          <w:bCs/>
        </w:rPr>
        <w:t>CSI-RS periodicity and offset: 10/1</w:t>
      </w:r>
    </w:p>
    <w:p w14:paraId="302721C3" w14:textId="77777777" w:rsidR="00DC13A7" w:rsidRPr="004529A5" w:rsidRDefault="00DC13A7" w:rsidP="00DC13A7">
      <w:pPr>
        <w:pStyle w:val="ListParagraph"/>
        <w:numPr>
          <w:ilvl w:val="0"/>
          <w:numId w:val="50"/>
        </w:numPr>
        <w:rPr>
          <w:b/>
          <w:bCs/>
        </w:rPr>
      </w:pPr>
      <w:r w:rsidRPr="004529A5">
        <w:rPr>
          <w:b/>
          <w:bCs/>
        </w:rPr>
        <w:t>CSI-Report periodicity and offset: 10/9</w:t>
      </w:r>
    </w:p>
    <w:p w14:paraId="68470197" w14:textId="77777777" w:rsidR="00DC13A7" w:rsidRPr="004529A5" w:rsidRDefault="00DC13A7" w:rsidP="00DC13A7">
      <w:pPr>
        <w:pStyle w:val="ListParagraph"/>
        <w:numPr>
          <w:ilvl w:val="0"/>
          <w:numId w:val="50"/>
        </w:numPr>
        <w:rPr>
          <w:lang w:val="sv-SE"/>
        </w:rPr>
      </w:pPr>
      <w:r w:rsidRPr="004529A5">
        <w:rPr>
          <w:b/>
          <w:bCs/>
          <w:lang w:val="sv-SE"/>
        </w:rPr>
        <w:t>CQI/RI/PMI delay: 14ms</w:t>
      </w:r>
    </w:p>
    <w:p w14:paraId="7A75DE9E" w14:textId="77777777" w:rsidR="00DC13A7" w:rsidRDefault="00DC13A7" w:rsidP="00DC13A7">
      <w:pPr>
        <w:rPr>
          <w:b/>
          <w:bCs/>
        </w:rPr>
      </w:pPr>
      <w:r w:rsidRPr="00392501">
        <w:rPr>
          <w:b/>
          <w:bCs/>
        </w:rPr>
        <w:t xml:space="preserve">Observation </w:t>
      </w:r>
      <w:r>
        <w:rPr>
          <w:b/>
          <w:bCs/>
        </w:rPr>
        <w:t>2</w:t>
      </w:r>
      <w:r w:rsidRPr="00392501">
        <w:rPr>
          <w:b/>
          <w:bCs/>
        </w:rPr>
        <w:t xml:space="preserve">: 1Rx UE can report the same CQI index as 2Rx UE if static channel is configured as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</m:oMath>
      <w:r w:rsidRPr="00392501">
        <w:rPr>
          <w:b/>
          <w:bCs/>
        </w:rPr>
        <w:t>.</w:t>
      </w:r>
    </w:p>
    <w:p w14:paraId="65305885" w14:textId="77777777" w:rsidR="00E14ED9" w:rsidRPr="00B47A3B" w:rsidRDefault="00E14ED9" w:rsidP="00E14ED9">
      <w:pPr>
        <w:rPr>
          <w:b/>
          <w:bCs/>
        </w:rPr>
      </w:pPr>
      <w:r w:rsidRPr="00B47A3B">
        <w:rPr>
          <w:b/>
          <w:bCs/>
        </w:rPr>
        <w:t xml:space="preserve">Proposal </w:t>
      </w:r>
      <w:r>
        <w:rPr>
          <w:b/>
          <w:bCs/>
        </w:rPr>
        <w:t>2</w:t>
      </w:r>
      <w:r w:rsidRPr="00B47A3B">
        <w:rPr>
          <w:b/>
          <w:bCs/>
        </w:rPr>
        <w:t xml:space="preserve">: If RAN4 configures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e>
              </m:mr>
            </m:m>
          </m:e>
        </m:d>
      </m:oMath>
      <w:r w:rsidRPr="00B47A3B">
        <w:rPr>
          <w:b/>
          <w:bCs/>
        </w:rPr>
        <w:t xml:space="preserve"> as the channel matrix for 1Rx UE CQI reporting test in static condition, the SNR test points </w:t>
      </w:r>
      <w:r>
        <w:rPr>
          <w:b/>
          <w:bCs/>
        </w:rPr>
        <w:t xml:space="preserve">for </w:t>
      </w:r>
      <w:r w:rsidRPr="00B47A3B">
        <w:rPr>
          <w:b/>
          <w:bCs/>
        </w:rPr>
        <w:t>1Rx UE</w:t>
      </w:r>
      <w:r>
        <w:rPr>
          <w:b/>
          <w:bCs/>
        </w:rPr>
        <w:t xml:space="preserve"> are same as 2Rx UE</w:t>
      </w:r>
      <w:r w:rsidRPr="00B47A3B">
        <w:rPr>
          <w:b/>
          <w:bCs/>
        </w:rPr>
        <w:t>, that is, SNR=8/9dB and SNR=14/15dB.</w:t>
      </w:r>
      <w:r>
        <w:rPr>
          <w:b/>
          <w:bCs/>
        </w:rPr>
        <w:t xml:space="preserve"> If </w:t>
      </w:r>
      <w:r w:rsidRPr="00B47A3B">
        <w:rPr>
          <w:b/>
          <w:bCs/>
        </w:rPr>
        <w:t xml:space="preserve">RAN4 configures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</w:rPr>
              <m:t>RX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Pr="00B47A3B">
        <w:rPr>
          <w:b/>
          <w:bCs/>
        </w:rPr>
        <w:t xml:space="preserve"> as the channel matrix for 1Rx UE CQI reporting test in static condition,</w:t>
      </w:r>
      <w:r>
        <w:rPr>
          <w:b/>
          <w:bCs/>
        </w:rPr>
        <w:t xml:space="preserve"> </w:t>
      </w:r>
      <w:r w:rsidRPr="00B47A3B">
        <w:rPr>
          <w:b/>
          <w:bCs/>
        </w:rPr>
        <w:t>the SNR test points</w:t>
      </w:r>
      <w:r>
        <w:rPr>
          <w:b/>
          <w:bCs/>
        </w:rPr>
        <w:t xml:space="preserve"> for 1Rx UE are 3dB lower than 2Rx UE, that is, </w:t>
      </w:r>
      <w:r w:rsidRPr="00B47A3B">
        <w:rPr>
          <w:b/>
          <w:bCs/>
        </w:rPr>
        <w:t>SNR=</w:t>
      </w:r>
      <w:r>
        <w:rPr>
          <w:b/>
          <w:bCs/>
        </w:rPr>
        <w:t>5</w:t>
      </w:r>
      <w:r w:rsidRPr="00B47A3B">
        <w:rPr>
          <w:b/>
          <w:bCs/>
        </w:rPr>
        <w:t>/</w:t>
      </w:r>
      <w:r>
        <w:rPr>
          <w:b/>
          <w:bCs/>
        </w:rPr>
        <w:t>6</w:t>
      </w:r>
      <w:r w:rsidRPr="00B47A3B">
        <w:rPr>
          <w:b/>
          <w:bCs/>
        </w:rPr>
        <w:t>dB and SNR=1</w:t>
      </w:r>
      <w:r>
        <w:rPr>
          <w:b/>
          <w:bCs/>
        </w:rPr>
        <w:t>1</w:t>
      </w:r>
      <w:r w:rsidRPr="00B47A3B">
        <w:rPr>
          <w:b/>
          <w:bCs/>
        </w:rPr>
        <w:t>/1</w:t>
      </w:r>
      <w:r>
        <w:rPr>
          <w:b/>
          <w:bCs/>
        </w:rPr>
        <w:t>2</w:t>
      </w:r>
      <w:r w:rsidRPr="00B47A3B">
        <w:rPr>
          <w:b/>
          <w:bCs/>
        </w:rPr>
        <w:t>dB.</w:t>
      </w:r>
    </w:p>
    <w:p w14:paraId="15AE7CF6" w14:textId="1979E286" w:rsidR="00887C74" w:rsidRPr="00F02F24" w:rsidRDefault="005A782E" w:rsidP="00BB4A9F">
      <w:pPr>
        <w:pStyle w:val="Heading1"/>
        <w:rPr>
          <w:lang w:val="en-US"/>
        </w:rPr>
      </w:pPr>
      <w:r w:rsidRPr="00F02F24">
        <w:rPr>
          <w:lang w:val="en-US"/>
        </w:rPr>
        <w:t>References</w:t>
      </w:r>
    </w:p>
    <w:p w14:paraId="220E2E86" w14:textId="49BD9D02" w:rsidR="003443F0" w:rsidRPr="00F02F24" w:rsidRDefault="00783276" w:rsidP="003443F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2995642"/>
      <w:bookmarkStart w:id="8" w:name="_Ref508638450"/>
      <w:bookmarkStart w:id="9" w:name="_Ref3386619"/>
      <w:bookmarkStart w:id="10" w:name="_Ref31030704"/>
      <w:bookmarkStart w:id="11" w:name="_Ref36025013"/>
      <w:bookmarkStart w:id="12" w:name="_Ref85635741"/>
      <w:bookmarkStart w:id="13" w:name="_Ref89866727"/>
      <w:bookmarkStart w:id="14" w:name="_Ref100774228"/>
      <w:r w:rsidRPr="00F02F24">
        <w:t>R</w:t>
      </w:r>
      <w:bookmarkEnd w:id="7"/>
      <w:bookmarkEnd w:id="8"/>
      <w:bookmarkEnd w:id="9"/>
      <w:bookmarkEnd w:id="10"/>
      <w:bookmarkEnd w:id="11"/>
      <w:bookmarkEnd w:id="12"/>
      <w:r w:rsidR="003451E7" w:rsidRPr="00F02F24">
        <w:t>4</w:t>
      </w:r>
      <w:r w:rsidR="00695E33" w:rsidRPr="00F02F24">
        <w:t>-</w:t>
      </w:r>
      <w:r w:rsidR="003451E7" w:rsidRPr="00F02F24">
        <w:t>22</w:t>
      </w:r>
      <w:r w:rsidR="00291269">
        <w:t>14394</w:t>
      </w:r>
      <w:r w:rsidR="00695E33" w:rsidRPr="00F02F24">
        <w:t xml:space="preserve"> “</w:t>
      </w:r>
      <w:bookmarkEnd w:id="13"/>
      <w:r w:rsidR="00291269" w:rsidRPr="00291269">
        <w:t xml:space="preserve">WF on </w:t>
      </w:r>
      <w:proofErr w:type="spellStart"/>
      <w:r w:rsidR="00291269" w:rsidRPr="00291269">
        <w:t>RedCap</w:t>
      </w:r>
      <w:proofErr w:type="spellEnd"/>
      <w:r w:rsidR="00291269" w:rsidRPr="00291269">
        <w:t xml:space="preserve"> UE demodulation and CQI reporting requirements</w:t>
      </w:r>
      <w:r w:rsidR="003451E7" w:rsidRPr="00F02F24">
        <w:t>”, Ericsson.</w:t>
      </w:r>
      <w:bookmarkEnd w:id="14"/>
      <w:r w:rsidR="003451E7" w:rsidRPr="00F02F24">
        <w:t xml:space="preserve"> </w:t>
      </w:r>
    </w:p>
    <w:p w14:paraId="1BD69224" w14:textId="77777777" w:rsidR="00925DCF" w:rsidRPr="00F02F24" w:rsidRDefault="00925DCF" w:rsidP="00C97FA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925DCF" w:rsidRPr="00F02F2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5D0611"/>
    <w:multiLevelType w:val="hybridMultilevel"/>
    <w:tmpl w:val="35E4B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7CC0A18"/>
    <w:multiLevelType w:val="hybridMultilevel"/>
    <w:tmpl w:val="E034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86FD6"/>
    <w:multiLevelType w:val="hybridMultilevel"/>
    <w:tmpl w:val="58A66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CA1C7C"/>
    <w:multiLevelType w:val="hybridMultilevel"/>
    <w:tmpl w:val="0E8EA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8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45A36"/>
    <w:multiLevelType w:val="hybridMultilevel"/>
    <w:tmpl w:val="372E4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664D1C"/>
    <w:multiLevelType w:val="hybridMultilevel"/>
    <w:tmpl w:val="FD84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9"/>
  </w:num>
  <w:num w:numId="2">
    <w:abstractNumId w:val="36"/>
  </w:num>
  <w:num w:numId="3">
    <w:abstractNumId w:val="12"/>
  </w:num>
  <w:num w:numId="4">
    <w:abstractNumId w:val="43"/>
  </w:num>
  <w:num w:numId="5">
    <w:abstractNumId w:val="24"/>
  </w:num>
  <w:num w:numId="6">
    <w:abstractNumId w:val="47"/>
  </w:num>
  <w:num w:numId="7">
    <w:abstractNumId w:val="18"/>
  </w:num>
  <w:num w:numId="8">
    <w:abstractNumId w:val="9"/>
  </w:num>
  <w:num w:numId="9">
    <w:abstractNumId w:val="2"/>
  </w:num>
  <w:num w:numId="10">
    <w:abstractNumId w:val="8"/>
  </w:num>
  <w:num w:numId="11">
    <w:abstractNumId w:val="31"/>
  </w:num>
  <w:num w:numId="12">
    <w:abstractNumId w:val="26"/>
  </w:num>
  <w:num w:numId="13">
    <w:abstractNumId w:val="16"/>
  </w:num>
  <w:num w:numId="14">
    <w:abstractNumId w:val="7"/>
  </w:num>
  <w:num w:numId="15">
    <w:abstractNumId w:val="3"/>
  </w:num>
  <w:num w:numId="16">
    <w:abstractNumId w:val="40"/>
  </w:num>
  <w:num w:numId="17">
    <w:abstractNumId w:val="20"/>
  </w:num>
  <w:num w:numId="18">
    <w:abstractNumId w:val="41"/>
  </w:num>
  <w:num w:numId="19">
    <w:abstractNumId w:val="32"/>
  </w:num>
  <w:num w:numId="20">
    <w:abstractNumId w:val="23"/>
  </w:num>
  <w:num w:numId="21">
    <w:abstractNumId w:val="48"/>
  </w:num>
  <w:num w:numId="22">
    <w:abstractNumId w:val="30"/>
  </w:num>
  <w:num w:numId="23">
    <w:abstractNumId w:val="19"/>
  </w:num>
  <w:num w:numId="24">
    <w:abstractNumId w:val="28"/>
  </w:num>
  <w:num w:numId="25">
    <w:abstractNumId w:val="35"/>
  </w:num>
  <w:num w:numId="26">
    <w:abstractNumId w:val="44"/>
  </w:num>
  <w:num w:numId="27">
    <w:abstractNumId w:val="42"/>
  </w:num>
  <w:num w:numId="28">
    <w:abstractNumId w:val="11"/>
  </w:num>
  <w:num w:numId="29">
    <w:abstractNumId w:val="46"/>
  </w:num>
  <w:num w:numId="30">
    <w:abstractNumId w:val="10"/>
  </w:num>
  <w:num w:numId="31">
    <w:abstractNumId w:val="37"/>
  </w:num>
  <w:num w:numId="32">
    <w:abstractNumId w:val="6"/>
  </w:num>
  <w:num w:numId="33">
    <w:abstractNumId w:val="1"/>
  </w:num>
  <w:num w:numId="34">
    <w:abstractNumId w:val="27"/>
  </w:num>
  <w:num w:numId="35">
    <w:abstractNumId w:val="13"/>
  </w:num>
  <w:num w:numId="36">
    <w:abstractNumId w:val="21"/>
  </w:num>
  <w:num w:numId="37">
    <w:abstractNumId w:val="33"/>
  </w:num>
  <w:num w:numId="38">
    <w:abstractNumId w:val="15"/>
  </w:num>
  <w:num w:numId="39">
    <w:abstractNumId w:val="45"/>
  </w:num>
  <w:num w:numId="40">
    <w:abstractNumId w:val="22"/>
  </w:num>
  <w:num w:numId="41">
    <w:abstractNumId w:val="0"/>
  </w:num>
  <w:num w:numId="42">
    <w:abstractNumId w:val="34"/>
  </w:num>
  <w:num w:numId="43">
    <w:abstractNumId w:val="4"/>
  </w:num>
  <w:num w:numId="44">
    <w:abstractNumId w:val="38"/>
  </w:num>
  <w:num w:numId="45">
    <w:abstractNumId w:val="25"/>
  </w:num>
  <w:num w:numId="46">
    <w:abstractNumId w:val="17"/>
  </w:num>
  <w:num w:numId="47">
    <w:abstractNumId w:val="39"/>
  </w:num>
  <w:num w:numId="48">
    <w:abstractNumId w:val="14"/>
  </w:num>
  <w:num w:numId="49">
    <w:abstractNumId w:val="29"/>
  </w:num>
  <w:num w:numId="5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10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69C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AD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796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26C9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0C5"/>
    <w:rsid w:val="001269A1"/>
    <w:rsid w:val="00126A0D"/>
    <w:rsid w:val="00126A83"/>
    <w:rsid w:val="00126AFB"/>
    <w:rsid w:val="00126E1B"/>
    <w:rsid w:val="00127107"/>
    <w:rsid w:val="001271DA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181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1D6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9B9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58FB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9BD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0CF7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B8E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B47"/>
    <w:rsid w:val="00232DDD"/>
    <w:rsid w:val="00233443"/>
    <w:rsid w:val="00233482"/>
    <w:rsid w:val="00234404"/>
    <w:rsid w:val="00234C72"/>
    <w:rsid w:val="00235558"/>
    <w:rsid w:val="0023556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6B65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651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269"/>
    <w:rsid w:val="002917ED"/>
    <w:rsid w:val="0029196D"/>
    <w:rsid w:val="00292710"/>
    <w:rsid w:val="00293082"/>
    <w:rsid w:val="00293279"/>
    <w:rsid w:val="00293570"/>
    <w:rsid w:val="0029373D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763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2A29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13E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501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B61"/>
    <w:rsid w:val="003B4DE0"/>
    <w:rsid w:val="003B518B"/>
    <w:rsid w:val="003B53D8"/>
    <w:rsid w:val="003B60AC"/>
    <w:rsid w:val="003B6624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4B5"/>
    <w:rsid w:val="003E162D"/>
    <w:rsid w:val="003E1727"/>
    <w:rsid w:val="003E1834"/>
    <w:rsid w:val="003E1C46"/>
    <w:rsid w:val="003E2809"/>
    <w:rsid w:val="003E295B"/>
    <w:rsid w:val="003E29E2"/>
    <w:rsid w:val="003E2C3D"/>
    <w:rsid w:val="003E2F00"/>
    <w:rsid w:val="003E3932"/>
    <w:rsid w:val="003E4324"/>
    <w:rsid w:val="003E4A53"/>
    <w:rsid w:val="003E4C42"/>
    <w:rsid w:val="003E4CBD"/>
    <w:rsid w:val="003E5923"/>
    <w:rsid w:val="003E5DF1"/>
    <w:rsid w:val="003E762E"/>
    <w:rsid w:val="003F060F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9A5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D86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1F1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4EDE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F0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4F7594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07C72"/>
    <w:rsid w:val="005104EE"/>
    <w:rsid w:val="00510747"/>
    <w:rsid w:val="00510778"/>
    <w:rsid w:val="00511185"/>
    <w:rsid w:val="00511220"/>
    <w:rsid w:val="00511961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164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E60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673"/>
    <w:rsid w:val="005A188A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1FE"/>
    <w:rsid w:val="005F760B"/>
    <w:rsid w:val="005F7706"/>
    <w:rsid w:val="005F7A3B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47B65"/>
    <w:rsid w:val="006500C1"/>
    <w:rsid w:val="00650904"/>
    <w:rsid w:val="00650F0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63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0BE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39D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0C4E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B51"/>
    <w:rsid w:val="007016D4"/>
    <w:rsid w:val="00701A77"/>
    <w:rsid w:val="00701EF9"/>
    <w:rsid w:val="00702207"/>
    <w:rsid w:val="00702C1E"/>
    <w:rsid w:val="00702F95"/>
    <w:rsid w:val="00703100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17996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670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15C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A64"/>
    <w:rsid w:val="007A6D11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7C2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B4F"/>
    <w:rsid w:val="007C0BC6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42D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1D6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15B"/>
    <w:rsid w:val="0083044A"/>
    <w:rsid w:val="00830643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4FE4"/>
    <w:rsid w:val="00865081"/>
    <w:rsid w:val="00865930"/>
    <w:rsid w:val="008659F6"/>
    <w:rsid w:val="008665CF"/>
    <w:rsid w:val="00866F83"/>
    <w:rsid w:val="00867412"/>
    <w:rsid w:val="008675E7"/>
    <w:rsid w:val="008679E6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EE5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806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BDA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F17"/>
    <w:rsid w:val="008E2353"/>
    <w:rsid w:val="008E25B9"/>
    <w:rsid w:val="008E2DCC"/>
    <w:rsid w:val="008E2EF5"/>
    <w:rsid w:val="008E30FD"/>
    <w:rsid w:val="008E3714"/>
    <w:rsid w:val="008E3C47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95A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11B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20D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36F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5BB3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562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649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9A8"/>
    <w:rsid w:val="00A01700"/>
    <w:rsid w:val="00A01806"/>
    <w:rsid w:val="00A02BC4"/>
    <w:rsid w:val="00A036F9"/>
    <w:rsid w:val="00A04422"/>
    <w:rsid w:val="00A044D6"/>
    <w:rsid w:val="00A058B7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3D27"/>
    <w:rsid w:val="00A24624"/>
    <w:rsid w:val="00A25125"/>
    <w:rsid w:val="00A25188"/>
    <w:rsid w:val="00A256BE"/>
    <w:rsid w:val="00A25863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397C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5F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3D8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9B4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13E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16C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43D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A3B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BE"/>
    <w:rsid w:val="00B770D3"/>
    <w:rsid w:val="00B771AC"/>
    <w:rsid w:val="00B7728C"/>
    <w:rsid w:val="00B77402"/>
    <w:rsid w:val="00B775EE"/>
    <w:rsid w:val="00B77720"/>
    <w:rsid w:val="00B77EBD"/>
    <w:rsid w:val="00B77F12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C21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FAA"/>
    <w:rsid w:val="00BC33E6"/>
    <w:rsid w:val="00BC3754"/>
    <w:rsid w:val="00BC42FE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1D56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05F"/>
    <w:rsid w:val="00BF77A0"/>
    <w:rsid w:val="00BF7B4E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6E41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2F78"/>
    <w:rsid w:val="00C332DA"/>
    <w:rsid w:val="00C33F06"/>
    <w:rsid w:val="00C33F6C"/>
    <w:rsid w:val="00C341C9"/>
    <w:rsid w:val="00C3447C"/>
    <w:rsid w:val="00C34899"/>
    <w:rsid w:val="00C348CA"/>
    <w:rsid w:val="00C3501A"/>
    <w:rsid w:val="00C35CA3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4A0E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83B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77C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02"/>
    <w:rsid w:val="00D35EF0"/>
    <w:rsid w:val="00D3689E"/>
    <w:rsid w:val="00D374AF"/>
    <w:rsid w:val="00D37BF6"/>
    <w:rsid w:val="00D37EF6"/>
    <w:rsid w:val="00D40227"/>
    <w:rsid w:val="00D405A5"/>
    <w:rsid w:val="00D406BE"/>
    <w:rsid w:val="00D40B36"/>
    <w:rsid w:val="00D41153"/>
    <w:rsid w:val="00D413E1"/>
    <w:rsid w:val="00D41A20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794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5A3"/>
    <w:rsid w:val="00D8394A"/>
    <w:rsid w:val="00D83A52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A7635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3A7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E7CC1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DCE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4ED9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9F3"/>
    <w:rsid w:val="00E81EBC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05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4F0B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BB3"/>
    <w:rsid w:val="00F00D7E"/>
    <w:rsid w:val="00F01224"/>
    <w:rsid w:val="00F0171B"/>
    <w:rsid w:val="00F02313"/>
    <w:rsid w:val="00F02F24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6A1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0A1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3CA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13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51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513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1163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2022-09-30T11:34:00Z</dcterms:modified>
</cp:coreProperties>
</file>